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sidRPr="00581370">
        <w:rPr>
          <w:rFonts w:ascii="Century Gothic" w:eastAsia="Century Gothic" w:hAnsi="Century Gothic" w:cs="Century Gothic"/>
          <w:color w:val="000000"/>
          <w:sz w:val="18"/>
          <w:szCs w:val="18"/>
        </w:rPr>
        <w:t>Sergat</w:t>
      </w:r>
      <w:proofErr w:type="spellEnd"/>
      <w:r w:rsidRPr="00581370">
        <w:rPr>
          <w:rFonts w:ascii="Century Gothic" w:eastAsia="Century Gothic" w:hAnsi="Century Gothic" w:cs="Century Gothic"/>
          <w:color w:val="000000"/>
          <w:sz w:val="18"/>
          <w:szCs w:val="18"/>
        </w:rPr>
        <w:t xml:space="preserve">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689B84A5" w14:textId="271E1E02" w:rsidR="00993A44" w:rsidRPr="008E075C" w:rsidRDefault="008E075C" w:rsidP="008E075C">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La clase </w:t>
      </w:r>
      <w:r w:rsidR="00993A44" w:rsidRPr="00993A44">
        <w:rPr>
          <w:rFonts w:ascii="Century Gothic" w:eastAsia="Century Gothic" w:hAnsi="Century Gothic" w:cs="Century Gothic"/>
          <w:b/>
        </w:rPr>
        <w:t xml:space="preserve">Premium </w:t>
      </w:r>
      <w:proofErr w:type="spellStart"/>
      <w:r w:rsidR="00993A44" w:rsidRPr="00993A44">
        <w:rPr>
          <w:rFonts w:ascii="Century Gothic" w:eastAsia="Century Gothic" w:hAnsi="Century Gothic" w:cs="Century Gothic"/>
          <w:b/>
        </w:rPr>
        <w:t>Economy</w:t>
      </w:r>
      <w:proofErr w:type="spellEnd"/>
      <w:r w:rsidR="00993A44" w:rsidRPr="00993A44">
        <w:rPr>
          <w:rFonts w:ascii="Century Gothic" w:eastAsia="Century Gothic" w:hAnsi="Century Gothic" w:cs="Century Gothic"/>
          <w:b/>
        </w:rPr>
        <w:t xml:space="preserve"> </w:t>
      </w:r>
      <w:r>
        <w:rPr>
          <w:rFonts w:ascii="Century Gothic" w:eastAsia="Century Gothic" w:hAnsi="Century Gothic" w:cs="Century Gothic"/>
          <w:b/>
        </w:rPr>
        <w:t xml:space="preserve">de </w:t>
      </w: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w:t>
      </w:r>
      <w:r w:rsidR="00993A44" w:rsidRPr="00993A44">
        <w:rPr>
          <w:rFonts w:ascii="Century Gothic" w:eastAsia="Century Gothic" w:hAnsi="Century Gothic" w:cs="Century Gothic"/>
          <w:b/>
        </w:rPr>
        <w:t>llega a Singapur</w:t>
      </w:r>
    </w:p>
    <w:p w14:paraId="2E3758CE" w14:textId="4BBDFC93" w:rsidR="001403D6" w:rsidRDefault="001F7E8B" w:rsidP="00993A4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w:t>
      </w:r>
      <w:r w:rsidR="00586EB7" w:rsidRPr="00586EB7">
        <w:rPr>
          <w:rFonts w:ascii="Century Gothic" w:eastAsia="Century Gothic" w:hAnsi="Century Gothic" w:cs="Century Gothic"/>
          <w:b/>
          <w:sz w:val="22"/>
          <w:szCs w:val="22"/>
        </w:rPr>
        <w:t xml:space="preserve">i, </w:t>
      </w:r>
      <w:r w:rsidR="008E075C">
        <w:rPr>
          <w:rFonts w:ascii="Century Gothic" w:eastAsia="Century Gothic" w:hAnsi="Century Gothic" w:cs="Century Gothic"/>
          <w:b/>
          <w:sz w:val="22"/>
          <w:szCs w:val="22"/>
        </w:rPr>
        <w:t>1</w:t>
      </w:r>
      <w:r w:rsidR="00632FE8">
        <w:rPr>
          <w:rFonts w:ascii="Century Gothic" w:eastAsia="Century Gothic" w:hAnsi="Century Gothic" w:cs="Century Gothic"/>
          <w:b/>
          <w:sz w:val="22"/>
          <w:szCs w:val="22"/>
        </w:rPr>
        <w:t xml:space="preserve"> </w:t>
      </w:r>
      <w:r w:rsidR="00961D3A">
        <w:rPr>
          <w:rFonts w:ascii="Century Gothic" w:eastAsia="Century Gothic" w:hAnsi="Century Gothic" w:cs="Century Gothic"/>
          <w:b/>
          <w:sz w:val="22"/>
          <w:szCs w:val="22"/>
        </w:rPr>
        <w:t xml:space="preserve">de </w:t>
      </w:r>
      <w:r w:rsidR="008E075C">
        <w:rPr>
          <w:rFonts w:ascii="Century Gothic" w:eastAsia="Century Gothic" w:hAnsi="Century Gothic" w:cs="Century Gothic"/>
          <w:b/>
          <w:sz w:val="22"/>
          <w:szCs w:val="22"/>
        </w:rPr>
        <w:t>junio</w:t>
      </w:r>
      <w:r w:rsidR="00961D3A">
        <w:rPr>
          <w:rFonts w:ascii="Century Gothic" w:eastAsia="Century Gothic" w:hAnsi="Century Gothic" w:cs="Century Gothic"/>
          <w:b/>
          <w:sz w:val="22"/>
          <w:szCs w:val="22"/>
        </w:rPr>
        <w:t xml:space="preserve"> </w:t>
      </w:r>
      <w:r>
        <w:rPr>
          <w:rFonts w:ascii="Century Gothic" w:eastAsia="Century Gothic" w:hAnsi="Century Gothic" w:cs="Century Gothic"/>
          <w:b/>
          <w:sz w:val="22"/>
          <w:szCs w:val="22"/>
        </w:rPr>
        <w:t>de 2023</w:t>
      </w:r>
      <w:r w:rsidR="00FA4666" w:rsidRPr="003F2D42">
        <w:rPr>
          <w:rFonts w:ascii="Century Gothic" w:eastAsia="Century Gothic" w:hAnsi="Century Gothic" w:cs="Century Gothic"/>
          <w:b/>
          <w:sz w:val="22"/>
          <w:szCs w:val="22"/>
        </w:rPr>
        <w:t>:</w:t>
      </w:r>
      <w:r w:rsidR="00CA3AA5" w:rsidRPr="003F2D42">
        <w:rPr>
          <w:rFonts w:ascii="Century Gothic" w:eastAsia="Century Gothic" w:hAnsi="Century Gothic" w:cs="Century Gothic"/>
          <w:sz w:val="22"/>
          <w:szCs w:val="22"/>
        </w:rPr>
        <w:t xml:space="preserve"> </w:t>
      </w:r>
      <w:r w:rsidR="00D92351" w:rsidRPr="00D92351">
        <w:rPr>
          <w:rFonts w:ascii="Century Gothic" w:eastAsia="Century Gothic" w:hAnsi="Century Gothic" w:cs="Century Gothic"/>
          <w:sz w:val="22"/>
          <w:szCs w:val="22"/>
        </w:rPr>
        <w:t xml:space="preserve">Los viajeros que vuelen desde España hacia Singapur ya pueden disfrutar en los trayectos entre Dubái y Singapur de la lujosa y meticulosamente personalizada experiencia Premium </w:t>
      </w:r>
      <w:proofErr w:type="spellStart"/>
      <w:r w:rsidR="00D92351" w:rsidRPr="00D92351">
        <w:rPr>
          <w:rFonts w:ascii="Century Gothic" w:eastAsia="Century Gothic" w:hAnsi="Century Gothic" w:cs="Century Gothic"/>
          <w:sz w:val="22"/>
          <w:szCs w:val="22"/>
        </w:rPr>
        <w:t>Economy</w:t>
      </w:r>
      <w:proofErr w:type="spellEnd"/>
      <w:r w:rsidR="00D92351" w:rsidRPr="00D92351">
        <w:rPr>
          <w:rFonts w:ascii="Century Gothic" w:eastAsia="Century Gothic" w:hAnsi="Century Gothic" w:cs="Century Gothic"/>
          <w:sz w:val="22"/>
          <w:szCs w:val="22"/>
        </w:rPr>
        <w:t xml:space="preserve"> en </w:t>
      </w:r>
      <w:proofErr w:type="spellStart"/>
      <w:r w:rsidR="00D92351" w:rsidRPr="00D92351">
        <w:rPr>
          <w:rFonts w:ascii="Century Gothic" w:eastAsia="Century Gothic" w:hAnsi="Century Gothic" w:cs="Century Gothic"/>
          <w:sz w:val="22"/>
          <w:szCs w:val="22"/>
        </w:rPr>
        <w:t>Emirates</w:t>
      </w:r>
      <w:proofErr w:type="spellEnd"/>
      <w:r w:rsidR="00D92351" w:rsidRPr="00D92351">
        <w:rPr>
          <w:rFonts w:ascii="Century Gothic" w:eastAsia="Century Gothic" w:hAnsi="Century Gothic" w:cs="Century Gothic"/>
          <w:sz w:val="22"/>
          <w:szCs w:val="22"/>
        </w:rPr>
        <w:t>, la mayor aerolínea internacional del mundo. El producto se ha lanzado oficialmente hoy en Singapur con uno de los aviones A380 en configuración de cuatro clases, que se opera los vuelos EK 354 y EK 355 entre Singapur y Dubái.</w:t>
      </w:r>
      <w:r w:rsidR="00993A44" w:rsidRPr="00993A44">
        <w:rPr>
          <w:rFonts w:ascii="Century Gothic" w:eastAsia="Century Gothic" w:hAnsi="Century Gothic" w:cs="Century Gothic"/>
          <w:sz w:val="22"/>
          <w:szCs w:val="22"/>
        </w:rPr>
        <w:t xml:space="preserve"> </w:t>
      </w:r>
    </w:p>
    <w:p w14:paraId="7D70DC8C" w14:textId="7E318CC2" w:rsidR="00993A44" w:rsidRPr="00993A44" w:rsidRDefault="00993A44" w:rsidP="00993A4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t xml:space="preserve">Rashid Al </w:t>
      </w:r>
      <w:proofErr w:type="spellStart"/>
      <w:r w:rsidRPr="004E718C">
        <w:rPr>
          <w:rFonts w:ascii="Century Gothic" w:eastAsia="Century Gothic" w:hAnsi="Century Gothic" w:cs="Century Gothic"/>
          <w:b/>
          <w:bCs/>
          <w:sz w:val="22"/>
          <w:szCs w:val="22"/>
        </w:rPr>
        <w:t>Ardha</w:t>
      </w:r>
      <w:proofErr w:type="spellEnd"/>
      <w:r w:rsidRPr="004E718C">
        <w:rPr>
          <w:rFonts w:ascii="Century Gothic" w:eastAsia="Century Gothic" w:hAnsi="Century Gothic" w:cs="Century Gothic"/>
          <w:b/>
          <w:bCs/>
          <w:sz w:val="22"/>
          <w:szCs w:val="22"/>
        </w:rPr>
        <w:t xml:space="preserve">, Country Manager de </w:t>
      </w:r>
      <w:proofErr w:type="spellStart"/>
      <w:r w:rsidRPr="004E718C">
        <w:rPr>
          <w:rFonts w:ascii="Century Gothic" w:eastAsia="Century Gothic" w:hAnsi="Century Gothic" w:cs="Century Gothic"/>
          <w:b/>
          <w:bCs/>
          <w:sz w:val="22"/>
          <w:szCs w:val="22"/>
        </w:rPr>
        <w:t>Emirates</w:t>
      </w:r>
      <w:proofErr w:type="spellEnd"/>
      <w:r w:rsidRPr="004E718C">
        <w:rPr>
          <w:rFonts w:ascii="Century Gothic" w:eastAsia="Century Gothic" w:hAnsi="Century Gothic" w:cs="Century Gothic"/>
          <w:b/>
          <w:bCs/>
          <w:sz w:val="22"/>
          <w:szCs w:val="22"/>
        </w:rPr>
        <w:t xml:space="preserve"> en Singapur y </w:t>
      </w:r>
      <w:r w:rsidR="008E075C" w:rsidRPr="004E718C">
        <w:rPr>
          <w:rFonts w:ascii="Century Gothic" w:eastAsia="Century Gothic" w:hAnsi="Century Gothic" w:cs="Century Gothic"/>
          <w:b/>
          <w:bCs/>
          <w:sz w:val="22"/>
          <w:szCs w:val="22"/>
        </w:rPr>
        <w:t>Brunéi</w:t>
      </w:r>
      <w:r w:rsidRPr="004E718C">
        <w:rPr>
          <w:rFonts w:ascii="Century Gothic" w:eastAsia="Century Gothic" w:hAnsi="Century Gothic" w:cs="Century Gothic"/>
          <w:b/>
          <w:bCs/>
          <w:sz w:val="22"/>
          <w:szCs w:val="22"/>
        </w:rPr>
        <w:t>, ha declarado:</w:t>
      </w:r>
      <w:r w:rsidRPr="00993A44">
        <w:rPr>
          <w:rFonts w:ascii="Century Gothic" w:eastAsia="Century Gothic" w:hAnsi="Century Gothic" w:cs="Century Gothic"/>
          <w:sz w:val="22"/>
          <w:szCs w:val="22"/>
        </w:rPr>
        <w:t xml:space="preserve"> "Estamos encantados de presentar a nuestros viajeros de Singapur nuestra oferta Premium </w:t>
      </w:r>
      <w:proofErr w:type="spellStart"/>
      <w:r w:rsidRPr="00993A44">
        <w:rPr>
          <w:rFonts w:ascii="Century Gothic" w:eastAsia="Century Gothic" w:hAnsi="Century Gothic" w:cs="Century Gothic"/>
          <w:sz w:val="22"/>
          <w:szCs w:val="22"/>
        </w:rPr>
        <w:t>Economy</w:t>
      </w:r>
      <w:proofErr w:type="spellEnd"/>
      <w:r w:rsidRPr="00993A44">
        <w:rPr>
          <w:rFonts w:ascii="Century Gothic" w:eastAsia="Century Gothic" w:hAnsi="Century Gothic" w:cs="Century Gothic"/>
          <w:sz w:val="22"/>
          <w:szCs w:val="22"/>
        </w:rPr>
        <w:t xml:space="preserve"> líder en el sector, una experiencia emblemática que les permitirá seguir volando mejor con </w:t>
      </w:r>
      <w:proofErr w:type="spellStart"/>
      <w:r w:rsidRPr="00993A44">
        <w:rPr>
          <w:rFonts w:ascii="Century Gothic" w:eastAsia="Century Gothic" w:hAnsi="Century Gothic" w:cs="Century Gothic"/>
          <w:sz w:val="22"/>
          <w:szCs w:val="22"/>
        </w:rPr>
        <w:t>Emirates</w:t>
      </w:r>
      <w:proofErr w:type="spellEnd"/>
      <w:r w:rsidRPr="00993A44">
        <w:rPr>
          <w:rFonts w:ascii="Century Gothic" w:eastAsia="Century Gothic" w:hAnsi="Century Gothic" w:cs="Century Gothic"/>
          <w:sz w:val="22"/>
          <w:szCs w:val="22"/>
        </w:rPr>
        <w:t xml:space="preserve">. El despliegue de nuestro nuevo producto marca un hito importante </w:t>
      </w:r>
      <w:r w:rsidR="008E075C">
        <w:rPr>
          <w:rFonts w:ascii="Century Gothic" w:eastAsia="Century Gothic" w:hAnsi="Century Gothic" w:cs="Century Gothic"/>
          <w:sz w:val="22"/>
          <w:szCs w:val="22"/>
        </w:rPr>
        <w:t>en</w:t>
      </w:r>
      <w:r w:rsidRPr="00993A44">
        <w:rPr>
          <w:rFonts w:ascii="Century Gothic" w:eastAsia="Century Gothic" w:hAnsi="Century Gothic" w:cs="Century Gothic"/>
          <w:sz w:val="22"/>
          <w:szCs w:val="22"/>
        </w:rPr>
        <w:t xml:space="preserve"> nuestras operaciones en Singapur, ya que consolida nuestro firme compromiso de ofrecer a los viajeros experiencias a bordo centradas en el cliente y orientadas al futuro. Confiamos en que nuestra nueva clase de cabina satisfaga las necesidades tanto de los viajeros de negocios como de los de ocio, ofreciéndoles un producto de </w:t>
      </w:r>
      <w:r w:rsidR="008E075C">
        <w:rPr>
          <w:rFonts w:ascii="Century Gothic" w:eastAsia="Century Gothic" w:hAnsi="Century Gothic" w:cs="Century Gothic"/>
          <w:sz w:val="22"/>
          <w:szCs w:val="22"/>
        </w:rPr>
        <w:t>primer nivel</w:t>
      </w:r>
      <w:r w:rsidRPr="00993A44">
        <w:rPr>
          <w:rFonts w:ascii="Century Gothic" w:eastAsia="Century Gothic" w:hAnsi="Century Gothic" w:cs="Century Gothic"/>
          <w:sz w:val="22"/>
          <w:szCs w:val="22"/>
        </w:rPr>
        <w:t>, único y excepcional."</w:t>
      </w:r>
    </w:p>
    <w:p w14:paraId="7478D0BA" w14:textId="54D2318B" w:rsidR="00993A44" w:rsidRPr="00993A44" w:rsidRDefault="00993A44" w:rsidP="00993A4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93A44">
        <w:rPr>
          <w:rFonts w:ascii="Century Gothic" w:eastAsia="Century Gothic" w:hAnsi="Century Gothic" w:cs="Century Gothic"/>
          <w:sz w:val="22"/>
          <w:szCs w:val="22"/>
        </w:rPr>
        <w:t xml:space="preserve">Desde que </w:t>
      </w:r>
      <w:proofErr w:type="spellStart"/>
      <w:r w:rsidRPr="00993A44">
        <w:rPr>
          <w:rFonts w:ascii="Century Gothic" w:eastAsia="Century Gothic" w:hAnsi="Century Gothic" w:cs="Century Gothic"/>
          <w:sz w:val="22"/>
          <w:szCs w:val="22"/>
        </w:rPr>
        <w:t>Emirates</w:t>
      </w:r>
      <w:proofErr w:type="spellEnd"/>
      <w:r w:rsidRPr="00993A44">
        <w:rPr>
          <w:rFonts w:ascii="Century Gothic" w:eastAsia="Century Gothic" w:hAnsi="Century Gothic" w:cs="Century Gothic"/>
          <w:sz w:val="22"/>
          <w:szCs w:val="22"/>
        </w:rPr>
        <w:t xml:space="preserve"> lanzó su clase </w:t>
      </w:r>
      <w:r w:rsidR="004E718C">
        <w:rPr>
          <w:rFonts w:ascii="Century Gothic" w:eastAsia="Century Gothic" w:hAnsi="Century Gothic" w:cs="Century Gothic"/>
          <w:sz w:val="22"/>
          <w:szCs w:val="22"/>
        </w:rPr>
        <w:t xml:space="preserve">Premium </w:t>
      </w:r>
      <w:proofErr w:type="spellStart"/>
      <w:r w:rsidR="004E718C">
        <w:rPr>
          <w:rFonts w:ascii="Century Gothic" w:eastAsia="Century Gothic" w:hAnsi="Century Gothic" w:cs="Century Gothic"/>
          <w:sz w:val="22"/>
          <w:szCs w:val="22"/>
        </w:rPr>
        <w:t>Economy</w:t>
      </w:r>
      <w:proofErr w:type="spellEnd"/>
      <w:r w:rsidR="004E718C">
        <w:rPr>
          <w:rFonts w:ascii="Century Gothic" w:eastAsia="Century Gothic" w:hAnsi="Century Gothic" w:cs="Century Gothic"/>
          <w:sz w:val="22"/>
          <w:szCs w:val="22"/>
        </w:rPr>
        <w:t xml:space="preserve"> </w:t>
      </w:r>
      <w:r w:rsidRPr="00993A44">
        <w:rPr>
          <w:rFonts w:ascii="Century Gothic" w:eastAsia="Century Gothic" w:hAnsi="Century Gothic" w:cs="Century Gothic"/>
          <w:sz w:val="22"/>
          <w:szCs w:val="22"/>
        </w:rPr>
        <w:t>el año pasado, la respuesta de los clientes ha sido abrumadoramente positiva, con una demanda que ha superado las expectativas. El producto se ofrece actualmente a</w:t>
      </w:r>
      <w:r w:rsidR="008E075C">
        <w:rPr>
          <w:rFonts w:ascii="Century Gothic" w:eastAsia="Century Gothic" w:hAnsi="Century Gothic" w:cs="Century Gothic"/>
          <w:sz w:val="22"/>
          <w:szCs w:val="22"/>
        </w:rPr>
        <w:t xml:space="preserve"> siete</w:t>
      </w:r>
      <w:r w:rsidRPr="00993A44">
        <w:rPr>
          <w:rFonts w:ascii="Century Gothic" w:eastAsia="Century Gothic" w:hAnsi="Century Gothic" w:cs="Century Gothic"/>
          <w:sz w:val="22"/>
          <w:szCs w:val="22"/>
        </w:rPr>
        <w:t xml:space="preserve"> destinos en todo el mundo, incluidos Londres Heathrow, Nueva York JFK y San Francisco. </w:t>
      </w:r>
    </w:p>
    <w:p w14:paraId="26E0B037" w14:textId="07C7108A" w:rsidR="00993A44" w:rsidRDefault="00993A44" w:rsidP="00993A44">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993A44">
        <w:rPr>
          <w:rFonts w:ascii="Century Gothic" w:eastAsia="Century Gothic" w:hAnsi="Century Gothic" w:cs="Century Gothic"/>
          <w:sz w:val="22"/>
          <w:szCs w:val="22"/>
        </w:rPr>
        <w:t xml:space="preserve">En un A380 de </w:t>
      </w:r>
      <w:proofErr w:type="spellStart"/>
      <w:r w:rsidRPr="00993A44">
        <w:rPr>
          <w:rFonts w:ascii="Century Gothic" w:eastAsia="Century Gothic" w:hAnsi="Century Gothic" w:cs="Century Gothic"/>
          <w:sz w:val="22"/>
          <w:szCs w:val="22"/>
        </w:rPr>
        <w:t>Emirates</w:t>
      </w:r>
      <w:proofErr w:type="spellEnd"/>
      <w:r w:rsidRPr="00993A44">
        <w:rPr>
          <w:rFonts w:ascii="Century Gothic" w:eastAsia="Century Gothic" w:hAnsi="Century Gothic" w:cs="Century Gothic"/>
          <w:sz w:val="22"/>
          <w:szCs w:val="22"/>
        </w:rPr>
        <w:t xml:space="preserve"> de cuatro clases, la cabina Premium </w:t>
      </w:r>
      <w:proofErr w:type="spellStart"/>
      <w:r w:rsidRPr="00993A44">
        <w:rPr>
          <w:rFonts w:ascii="Century Gothic" w:eastAsia="Century Gothic" w:hAnsi="Century Gothic" w:cs="Century Gothic"/>
          <w:sz w:val="22"/>
          <w:szCs w:val="22"/>
        </w:rPr>
        <w:t>Economy</w:t>
      </w:r>
      <w:proofErr w:type="spellEnd"/>
      <w:r w:rsidRPr="00993A44">
        <w:rPr>
          <w:rFonts w:ascii="Century Gothic" w:eastAsia="Century Gothic" w:hAnsi="Century Gothic" w:cs="Century Gothic"/>
          <w:sz w:val="22"/>
          <w:szCs w:val="22"/>
        </w:rPr>
        <w:t xml:space="preserve"> está situada en la parte delantera de la cubierta principal, con 56 asientos distribuidos en una configuración 2-4-2.</w:t>
      </w:r>
      <w:r w:rsidR="008E075C">
        <w:rPr>
          <w:rFonts w:ascii="Century Gothic" w:eastAsia="Century Gothic" w:hAnsi="Century Gothic" w:cs="Century Gothic"/>
          <w:sz w:val="22"/>
          <w:szCs w:val="22"/>
        </w:rPr>
        <w:t xml:space="preserve"> </w:t>
      </w:r>
      <w:r w:rsidRPr="00993A44">
        <w:rPr>
          <w:rFonts w:ascii="Century Gothic" w:eastAsia="Century Gothic" w:hAnsi="Century Gothic" w:cs="Century Gothic"/>
          <w:sz w:val="22"/>
          <w:szCs w:val="22"/>
        </w:rPr>
        <w:t xml:space="preserve">En la cabina, cada centímetro de espacio se anticipa a las </w:t>
      </w:r>
      <w:r w:rsidRPr="00993A44">
        <w:rPr>
          <w:rFonts w:ascii="Century Gothic" w:eastAsia="Century Gothic" w:hAnsi="Century Gothic" w:cs="Century Gothic"/>
          <w:sz w:val="22"/>
          <w:szCs w:val="22"/>
        </w:rPr>
        <w:lastRenderedPageBreak/>
        <w:t xml:space="preserve">necesidades del cliente con una generosa separación y anchura de asiento para trabajar y relajarse, y características personalizadas que ofrecen funcionalidad y comodidad como puntos de carga en el asiento y una mesa de cóctel lateral. La experiencia se completa con servicios a bordo seleccionados por expertos, un menú </w:t>
      </w:r>
      <w:r w:rsidR="008E075C">
        <w:rPr>
          <w:rFonts w:ascii="Century Gothic" w:eastAsia="Century Gothic" w:hAnsi="Century Gothic" w:cs="Century Gothic"/>
          <w:sz w:val="22"/>
          <w:szCs w:val="22"/>
        </w:rPr>
        <w:t>de inspiración regional</w:t>
      </w:r>
      <w:r w:rsidRPr="00993A44">
        <w:rPr>
          <w:rFonts w:ascii="Century Gothic" w:eastAsia="Century Gothic" w:hAnsi="Century Gothic" w:cs="Century Gothic"/>
          <w:sz w:val="22"/>
          <w:szCs w:val="22"/>
        </w:rPr>
        <w:t xml:space="preserve"> y amplias opciones de bebidas.  </w:t>
      </w:r>
    </w:p>
    <w:p w14:paraId="43704DDE" w14:textId="77777777"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4E718C">
        <w:rPr>
          <w:rFonts w:ascii="Century Gothic" w:eastAsia="Century Gothic" w:hAnsi="Century Gothic" w:cs="Century Gothic"/>
          <w:b/>
          <w:bCs/>
          <w:sz w:val="22"/>
          <w:szCs w:val="22"/>
        </w:rPr>
        <w:t xml:space="preserve">Características principales de la cabina Premium </w:t>
      </w:r>
      <w:proofErr w:type="spellStart"/>
      <w:r w:rsidRPr="004E718C">
        <w:rPr>
          <w:rFonts w:ascii="Century Gothic" w:eastAsia="Century Gothic" w:hAnsi="Century Gothic" w:cs="Century Gothic"/>
          <w:b/>
          <w:bCs/>
          <w:sz w:val="22"/>
          <w:szCs w:val="22"/>
        </w:rPr>
        <w:t>Economy</w:t>
      </w:r>
      <w:proofErr w:type="spellEnd"/>
    </w:p>
    <w:p w14:paraId="1F5A6A9D" w14:textId="0B104304"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t>Experiencia exclusiva en el aeropuerto:</w:t>
      </w:r>
      <w:r w:rsidRPr="004E718C">
        <w:rPr>
          <w:rFonts w:ascii="Century Gothic" w:eastAsia="Century Gothic" w:hAnsi="Century Gothic" w:cs="Century Gothic"/>
          <w:sz w:val="22"/>
          <w:szCs w:val="22"/>
        </w:rPr>
        <w:t xml:space="preserve"> Los clientes pueden disfrutar de una zona de facturación exclusiva para la clase </w:t>
      </w:r>
      <w:r>
        <w:rPr>
          <w:rFonts w:ascii="Century Gothic" w:eastAsia="Century Gothic" w:hAnsi="Century Gothic" w:cs="Century Gothic"/>
          <w:sz w:val="22"/>
          <w:szCs w:val="22"/>
        </w:rPr>
        <w:t xml:space="preserve">Premium </w:t>
      </w:r>
      <w:proofErr w:type="spellStart"/>
      <w:r>
        <w:rPr>
          <w:rFonts w:ascii="Century Gothic" w:eastAsia="Century Gothic" w:hAnsi="Century Gothic" w:cs="Century Gothic"/>
          <w:sz w:val="22"/>
          <w:szCs w:val="22"/>
        </w:rPr>
        <w:t>Economy</w:t>
      </w:r>
      <w:proofErr w:type="spellEnd"/>
      <w:r>
        <w:rPr>
          <w:rFonts w:ascii="Century Gothic" w:eastAsia="Century Gothic" w:hAnsi="Century Gothic" w:cs="Century Gothic"/>
          <w:sz w:val="22"/>
          <w:szCs w:val="22"/>
        </w:rPr>
        <w:t xml:space="preserve"> </w:t>
      </w:r>
      <w:r w:rsidRPr="004E718C">
        <w:rPr>
          <w:rFonts w:ascii="Century Gothic" w:eastAsia="Century Gothic" w:hAnsi="Century Gothic" w:cs="Century Gothic"/>
          <w:sz w:val="22"/>
          <w:szCs w:val="22"/>
        </w:rPr>
        <w:t xml:space="preserve">en el </w:t>
      </w:r>
      <w:r w:rsidR="008E075C">
        <w:rPr>
          <w:rFonts w:ascii="Century Gothic" w:eastAsia="Century Gothic" w:hAnsi="Century Gothic" w:cs="Century Gothic"/>
          <w:sz w:val="22"/>
          <w:szCs w:val="22"/>
        </w:rPr>
        <w:t>A</w:t>
      </w:r>
      <w:r w:rsidRPr="004E718C">
        <w:rPr>
          <w:rFonts w:ascii="Century Gothic" w:eastAsia="Century Gothic" w:hAnsi="Century Gothic" w:cs="Century Gothic"/>
          <w:sz w:val="22"/>
          <w:szCs w:val="22"/>
        </w:rPr>
        <w:t xml:space="preserve">eropuerto </w:t>
      </w:r>
      <w:r w:rsidR="008E075C">
        <w:rPr>
          <w:rFonts w:ascii="Century Gothic" w:eastAsia="Century Gothic" w:hAnsi="Century Gothic" w:cs="Century Gothic"/>
          <w:sz w:val="22"/>
          <w:szCs w:val="22"/>
        </w:rPr>
        <w:t>I</w:t>
      </w:r>
      <w:r w:rsidRPr="004E718C">
        <w:rPr>
          <w:rFonts w:ascii="Century Gothic" w:eastAsia="Century Gothic" w:hAnsi="Century Gothic" w:cs="Century Gothic"/>
          <w:sz w:val="22"/>
          <w:szCs w:val="22"/>
        </w:rPr>
        <w:t>nternacional de Dub</w:t>
      </w:r>
      <w:r>
        <w:rPr>
          <w:rFonts w:ascii="Century Gothic" w:eastAsia="Century Gothic" w:hAnsi="Century Gothic" w:cs="Century Gothic"/>
          <w:sz w:val="22"/>
          <w:szCs w:val="22"/>
        </w:rPr>
        <w:t>á</w:t>
      </w:r>
      <w:r w:rsidRPr="004E718C">
        <w:rPr>
          <w:rFonts w:ascii="Century Gothic" w:eastAsia="Century Gothic" w:hAnsi="Century Gothic" w:cs="Century Gothic"/>
          <w:sz w:val="22"/>
          <w:szCs w:val="22"/>
        </w:rPr>
        <w:t xml:space="preserve">i, o utilizar uno de los numerosos quioscos de </w:t>
      </w:r>
      <w:proofErr w:type="spellStart"/>
      <w:r w:rsidRPr="004E718C">
        <w:rPr>
          <w:rFonts w:ascii="Century Gothic" w:eastAsia="Century Gothic" w:hAnsi="Century Gothic" w:cs="Century Gothic"/>
          <w:sz w:val="22"/>
          <w:szCs w:val="22"/>
        </w:rPr>
        <w:t>autofacturación</w:t>
      </w:r>
      <w:proofErr w:type="spellEnd"/>
      <w:r w:rsidRPr="004E718C">
        <w:rPr>
          <w:rFonts w:ascii="Century Gothic" w:eastAsia="Century Gothic" w:hAnsi="Century Gothic" w:cs="Century Gothic"/>
          <w:sz w:val="22"/>
          <w:szCs w:val="22"/>
        </w:rPr>
        <w:t xml:space="preserve"> del vestíbulo para evitar colas. </w:t>
      </w:r>
    </w:p>
    <w:p w14:paraId="4FFEB2E7" w14:textId="4B5EF44C"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t>Asientos de lujo:</w:t>
      </w:r>
      <w:r w:rsidRPr="004E718C">
        <w:rPr>
          <w:rFonts w:ascii="Century Gothic" w:eastAsia="Century Gothic" w:hAnsi="Century Gothic" w:cs="Century Gothic"/>
          <w:sz w:val="22"/>
          <w:szCs w:val="22"/>
        </w:rPr>
        <w:t xml:space="preserve"> Una vez a bordo, los clientes notarán inmediatamente el lujo silencioso de la cabina Premium </w:t>
      </w:r>
      <w:proofErr w:type="spellStart"/>
      <w:r w:rsidRPr="004E718C">
        <w:rPr>
          <w:rFonts w:ascii="Century Gothic" w:eastAsia="Century Gothic" w:hAnsi="Century Gothic" w:cs="Century Gothic"/>
          <w:sz w:val="22"/>
          <w:szCs w:val="22"/>
        </w:rPr>
        <w:t>Economy</w:t>
      </w:r>
      <w:proofErr w:type="spellEnd"/>
      <w:r w:rsidRPr="004E718C">
        <w:rPr>
          <w:rFonts w:ascii="Century Gothic" w:eastAsia="Century Gothic" w:hAnsi="Century Gothic" w:cs="Century Gothic"/>
          <w:sz w:val="22"/>
          <w:szCs w:val="22"/>
        </w:rPr>
        <w:t xml:space="preserve"> de </w:t>
      </w:r>
      <w:proofErr w:type="spellStart"/>
      <w:r w:rsidRPr="004E718C">
        <w:rPr>
          <w:rFonts w:ascii="Century Gothic" w:eastAsia="Century Gothic" w:hAnsi="Century Gothic" w:cs="Century Gothic"/>
          <w:sz w:val="22"/>
          <w:szCs w:val="22"/>
        </w:rPr>
        <w:t>Emirates</w:t>
      </w:r>
      <w:proofErr w:type="spellEnd"/>
      <w:r w:rsidRPr="004E718C">
        <w:rPr>
          <w:rFonts w:ascii="Century Gothic" w:eastAsia="Century Gothic" w:hAnsi="Century Gothic" w:cs="Century Gothic"/>
          <w:sz w:val="22"/>
          <w:szCs w:val="22"/>
        </w:rPr>
        <w:t xml:space="preserve">. Un acabado </w:t>
      </w:r>
      <w:r w:rsidR="008E075C">
        <w:rPr>
          <w:rFonts w:ascii="Century Gothic" w:eastAsia="Century Gothic" w:hAnsi="Century Gothic" w:cs="Century Gothic"/>
          <w:sz w:val="22"/>
          <w:szCs w:val="22"/>
        </w:rPr>
        <w:t>con</w:t>
      </w:r>
      <w:r w:rsidRPr="004E718C">
        <w:rPr>
          <w:rFonts w:ascii="Century Gothic" w:eastAsia="Century Gothic" w:hAnsi="Century Gothic" w:cs="Century Gothic"/>
          <w:sz w:val="22"/>
          <w:szCs w:val="22"/>
        </w:rPr>
        <w:t xml:space="preserve"> paneles de madera similar al de Business</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Class</w:t>
      </w:r>
      <w:proofErr w:type="spellEnd"/>
      <w:r w:rsidRPr="004E718C">
        <w:rPr>
          <w:rFonts w:ascii="Century Gothic" w:eastAsia="Century Gothic" w:hAnsi="Century Gothic" w:cs="Century Gothic"/>
          <w:sz w:val="22"/>
          <w:szCs w:val="22"/>
        </w:rPr>
        <w:t xml:space="preserve"> ambienta la cabina, y cada asiento está diseñado para proporcionar una comodidad y un apoyo óptimos con reposacabezas ajustables en 6 </w:t>
      </w:r>
      <w:r w:rsidR="008E075C">
        <w:rPr>
          <w:rFonts w:ascii="Century Gothic" w:eastAsia="Century Gothic" w:hAnsi="Century Gothic" w:cs="Century Gothic"/>
          <w:sz w:val="22"/>
          <w:szCs w:val="22"/>
        </w:rPr>
        <w:t>posiciones</w:t>
      </w:r>
      <w:r w:rsidRPr="004E718C">
        <w:rPr>
          <w:rFonts w:ascii="Century Gothic" w:eastAsia="Century Gothic" w:hAnsi="Century Gothic" w:cs="Century Gothic"/>
          <w:sz w:val="22"/>
          <w:szCs w:val="22"/>
        </w:rPr>
        <w:t xml:space="preserve">. </w:t>
      </w:r>
    </w:p>
    <w:p w14:paraId="2E47B7B6" w14:textId="74040119"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sz w:val="22"/>
          <w:szCs w:val="22"/>
        </w:rPr>
        <w:t xml:space="preserve">Los asientos de cuero color crema tienen una generosa inclinación de hasta 40 </w:t>
      </w:r>
      <w:r w:rsidR="008E075C">
        <w:rPr>
          <w:rFonts w:ascii="Century Gothic" w:eastAsia="Century Gothic" w:hAnsi="Century Gothic" w:cs="Century Gothic"/>
          <w:sz w:val="22"/>
          <w:szCs w:val="22"/>
        </w:rPr>
        <w:t>grados</w:t>
      </w:r>
      <w:r w:rsidRPr="004E718C">
        <w:rPr>
          <w:rFonts w:ascii="Century Gothic" w:eastAsia="Century Gothic" w:hAnsi="Century Gothic" w:cs="Century Gothic"/>
          <w:sz w:val="22"/>
          <w:szCs w:val="22"/>
        </w:rPr>
        <w:t xml:space="preserve">, una anchura de 19,5 pulgadas y se reclinan 8 pulgadas en una cómoda posición de </w:t>
      </w:r>
      <w:r w:rsidR="008E075C">
        <w:rPr>
          <w:rFonts w:ascii="Century Gothic" w:eastAsia="Century Gothic" w:hAnsi="Century Gothic" w:cs="Century Gothic"/>
          <w:sz w:val="22"/>
          <w:szCs w:val="22"/>
        </w:rPr>
        <w:t xml:space="preserve">cama </w:t>
      </w:r>
      <w:r w:rsidRPr="004E718C">
        <w:rPr>
          <w:rFonts w:ascii="Century Gothic" w:eastAsia="Century Gothic" w:hAnsi="Century Gothic" w:cs="Century Gothic"/>
          <w:sz w:val="22"/>
          <w:szCs w:val="22"/>
        </w:rPr>
        <w:t>con amplio espacio para estirarse. Los reposacabezas y reposapiés para mayor comodidad, así como muchos otros detalles, como puntos de carga fácilmente accesibles en el asiento y una mesa de cóctel lateral, hacen que el viaje sea aún más agradable.</w:t>
      </w:r>
    </w:p>
    <w:p w14:paraId="39E33310" w14:textId="1DEC51F6"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t>Confort:</w:t>
      </w:r>
      <w:r w:rsidRPr="004E718C">
        <w:rPr>
          <w:rFonts w:ascii="Century Gothic" w:eastAsia="Century Gothic" w:hAnsi="Century Gothic" w:cs="Century Gothic"/>
          <w:sz w:val="22"/>
          <w:szCs w:val="22"/>
        </w:rPr>
        <w:t xml:space="preserve"> Los clientes pueden ponerse cómodos bajo suaves mantas sostenibles fabricadas a partir de botellas de plástico recicladas, y acurrucarse en la almohada, ambas diseñadas específicamente para </w:t>
      </w:r>
      <w:r w:rsidR="008E075C">
        <w:rPr>
          <w:rFonts w:ascii="Century Gothic" w:eastAsia="Century Gothic" w:hAnsi="Century Gothic" w:cs="Century Gothic"/>
          <w:sz w:val="22"/>
          <w:szCs w:val="22"/>
        </w:rPr>
        <w:t xml:space="preserve">la clase </w:t>
      </w:r>
      <w:r w:rsidRPr="004E718C">
        <w:rPr>
          <w:rFonts w:ascii="Century Gothic" w:eastAsia="Century Gothic" w:hAnsi="Century Gothic" w:cs="Century Gothic"/>
          <w:sz w:val="22"/>
          <w:szCs w:val="22"/>
        </w:rPr>
        <w:t xml:space="preserve">Premium </w:t>
      </w:r>
      <w:proofErr w:type="spellStart"/>
      <w:r w:rsidRPr="004E718C">
        <w:rPr>
          <w:rFonts w:ascii="Century Gothic" w:eastAsia="Century Gothic" w:hAnsi="Century Gothic" w:cs="Century Gothic"/>
          <w:sz w:val="22"/>
          <w:szCs w:val="22"/>
        </w:rPr>
        <w:t>Economy</w:t>
      </w:r>
      <w:proofErr w:type="spellEnd"/>
      <w:r w:rsidRPr="004E718C">
        <w:rPr>
          <w:rFonts w:ascii="Century Gothic" w:eastAsia="Century Gothic" w:hAnsi="Century Gothic" w:cs="Century Gothic"/>
          <w:sz w:val="22"/>
          <w:szCs w:val="22"/>
        </w:rPr>
        <w:t xml:space="preserve">. También pueden refrescarse con los </w:t>
      </w:r>
      <w:proofErr w:type="spellStart"/>
      <w:r w:rsidR="008E075C" w:rsidRPr="008E075C">
        <w:rPr>
          <w:rFonts w:ascii="Century Gothic" w:eastAsia="Century Gothic" w:hAnsi="Century Gothic" w:cs="Century Gothic"/>
          <w:i/>
          <w:iCs/>
          <w:sz w:val="22"/>
          <w:szCs w:val="22"/>
        </w:rPr>
        <w:t>amenity</w:t>
      </w:r>
      <w:proofErr w:type="spellEnd"/>
      <w:r w:rsidR="008E075C" w:rsidRPr="008E075C">
        <w:rPr>
          <w:rFonts w:ascii="Century Gothic" w:eastAsia="Century Gothic" w:hAnsi="Century Gothic" w:cs="Century Gothic"/>
          <w:i/>
          <w:iCs/>
          <w:sz w:val="22"/>
          <w:szCs w:val="22"/>
        </w:rPr>
        <w:t xml:space="preserve"> kits</w:t>
      </w:r>
      <w:r w:rsidRPr="004E718C">
        <w:rPr>
          <w:rFonts w:ascii="Century Gothic" w:eastAsia="Century Gothic" w:hAnsi="Century Gothic" w:cs="Century Gothic"/>
          <w:sz w:val="22"/>
          <w:szCs w:val="22"/>
        </w:rPr>
        <w:t xml:space="preserve"> que </w:t>
      </w:r>
      <w:r w:rsidR="008E075C">
        <w:rPr>
          <w:rFonts w:ascii="Century Gothic" w:eastAsia="Century Gothic" w:hAnsi="Century Gothic" w:cs="Century Gothic"/>
          <w:sz w:val="22"/>
          <w:szCs w:val="22"/>
        </w:rPr>
        <w:t>van</w:t>
      </w:r>
      <w:r w:rsidRPr="004E718C">
        <w:rPr>
          <w:rFonts w:ascii="Century Gothic" w:eastAsia="Century Gothic" w:hAnsi="Century Gothic" w:cs="Century Gothic"/>
          <w:sz w:val="22"/>
          <w:szCs w:val="22"/>
        </w:rPr>
        <w:t xml:space="preserve"> en bolsas reutilizables y sostenibles, y que contienen artículos fabricados con materiales reciclados o sostenibles.</w:t>
      </w:r>
    </w:p>
    <w:p w14:paraId="6F1111FA" w14:textId="62975407" w:rsidR="004E718C" w:rsidRP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lastRenderedPageBreak/>
        <w:t>Experiencia gastronómica:</w:t>
      </w:r>
      <w:r w:rsidRPr="004E718C">
        <w:rPr>
          <w:rFonts w:ascii="Century Gothic" w:eastAsia="Century Gothic" w:hAnsi="Century Gothic" w:cs="Century Gothic"/>
          <w:sz w:val="22"/>
          <w:szCs w:val="22"/>
        </w:rPr>
        <w:t xml:space="preserve"> Incorporando elementos inspirados en Business</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Class</w:t>
      </w:r>
      <w:proofErr w:type="spellEnd"/>
      <w:r w:rsidRPr="004E718C">
        <w:rPr>
          <w:rFonts w:ascii="Century Gothic" w:eastAsia="Century Gothic" w:hAnsi="Century Gothic" w:cs="Century Gothic"/>
          <w:sz w:val="22"/>
          <w:szCs w:val="22"/>
        </w:rPr>
        <w:t xml:space="preserve">, los clientes serán recibidos a bordo con una bebida de bienvenida en cristalería fina. Durante el servicio de comidas, se servirá una selección de generosos platos elaborados con ingredientes de temporada e influencias regionales en vajilla de porcelana, acompañados de cubiertos de acero inoxidable envueltos en servilletas de lino. El menú de bebidas incluirá una selección de bebidas entre las que se incluyen vinos de primera calidad y un vino espumoso </w:t>
      </w:r>
      <w:proofErr w:type="spellStart"/>
      <w:r w:rsidRPr="004E718C">
        <w:rPr>
          <w:rFonts w:ascii="Century Gothic" w:eastAsia="Century Gothic" w:hAnsi="Century Gothic" w:cs="Century Gothic"/>
          <w:sz w:val="22"/>
          <w:szCs w:val="22"/>
        </w:rPr>
        <w:t>Chandon</w:t>
      </w:r>
      <w:proofErr w:type="spellEnd"/>
      <w:r w:rsidRPr="004E718C">
        <w:rPr>
          <w:rFonts w:ascii="Century Gothic" w:eastAsia="Century Gothic" w:hAnsi="Century Gothic" w:cs="Century Gothic"/>
          <w:sz w:val="22"/>
          <w:szCs w:val="22"/>
        </w:rPr>
        <w:t xml:space="preserve"> exclusivo para los clientes de </w:t>
      </w:r>
      <w:proofErr w:type="spellStart"/>
      <w:r w:rsidRPr="004E718C">
        <w:rPr>
          <w:rFonts w:ascii="Century Gothic" w:eastAsia="Century Gothic" w:hAnsi="Century Gothic" w:cs="Century Gothic"/>
          <w:sz w:val="22"/>
          <w:szCs w:val="22"/>
        </w:rPr>
        <w:t>Emirates</w:t>
      </w:r>
      <w:proofErr w:type="spellEnd"/>
      <w:r w:rsidRPr="004E718C">
        <w:rPr>
          <w:rFonts w:ascii="Century Gothic" w:eastAsia="Century Gothic" w:hAnsi="Century Gothic" w:cs="Century Gothic"/>
          <w:sz w:val="22"/>
          <w:szCs w:val="22"/>
        </w:rPr>
        <w:t xml:space="preserve"> Premium </w:t>
      </w:r>
      <w:proofErr w:type="spellStart"/>
      <w:r w:rsidRPr="004E718C">
        <w:rPr>
          <w:rFonts w:ascii="Century Gothic" w:eastAsia="Century Gothic" w:hAnsi="Century Gothic" w:cs="Century Gothic"/>
          <w:sz w:val="22"/>
          <w:szCs w:val="22"/>
        </w:rPr>
        <w:t>Economy</w:t>
      </w:r>
      <w:proofErr w:type="spellEnd"/>
      <w:r w:rsidRPr="004E718C">
        <w:rPr>
          <w:rFonts w:ascii="Century Gothic" w:eastAsia="Century Gothic" w:hAnsi="Century Gothic" w:cs="Century Gothic"/>
          <w:sz w:val="22"/>
          <w:szCs w:val="22"/>
        </w:rPr>
        <w:t>. También hay licores disponibles después de las comidas, con bombones.</w:t>
      </w:r>
    </w:p>
    <w:p w14:paraId="724B1839" w14:textId="61284DF8" w:rsidR="004E718C" w:rsidRDefault="004E718C" w:rsidP="004E718C">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4E718C">
        <w:rPr>
          <w:rFonts w:ascii="Century Gothic" w:eastAsia="Century Gothic" w:hAnsi="Century Gothic" w:cs="Century Gothic"/>
          <w:b/>
          <w:bCs/>
          <w:sz w:val="22"/>
          <w:szCs w:val="22"/>
        </w:rPr>
        <w:t>Entretenimiento sin igual a 40.000 pies:</w:t>
      </w:r>
      <w:r w:rsidRPr="004E718C">
        <w:rPr>
          <w:rFonts w:ascii="Century Gothic" w:eastAsia="Century Gothic" w:hAnsi="Century Gothic" w:cs="Century Gothic"/>
          <w:sz w:val="22"/>
          <w:szCs w:val="22"/>
        </w:rPr>
        <w:t xml:space="preserve"> Cada asiento cuenta con una pantalla de 13,3", una de las más grandes de su clase, para disfrutar de la inigualable oferta de hasta 6.500 canales de música, películas, TV, </w:t>
      </w:r>
      <w:r w:rsidR="004B6F9F" w:rsidRPr="004E718C">
        <w:rPr>
          <w:rFonts w:ascii="Century Gothic" w:eastAsia="Century Gothic" w:hAnsi="Century Gothic" w:cs="Century Gothic"/>
          <w:sz w:val="22"/>
          <w:szCs w:val="22"/>
        </w:rPr>
        <w:t>not</w:t>
      </w:r>
      <w:r w:rsidR="004B6F9F">
        <w:rPr>
          <w:rFonts w:ascii="Century Gothic" w:eastAsia="Century Gothic" w:hAnsi="Century Gothic" w:cs="Century Gothic"/>
          <w:sz w:val="22"/>
          <w:szCs w:val="22"/>
        </w:rPr>
        <w:t>i</w:t>
      </w:r>
      <w:r w:rsidR="004B6F9F" w:rsidRPr="004E718C">
        <w:rPr>
          <w:rFonts w:ascii="Century Gothic" w:eastAsia="Century Gothic" w:hAnsi="Century Gothic" w:cs="Century Gothic"/>
          <w:sz w:val="22"/>
          <w:szCs w:val="22"/>
        </w:rPr>
        <w:t>cias</w:t>
      </w:r>
      <w:r w:rsidRPr="004E718C">
        <w:rPr>
          <w:rFonts w:ascii="Century Gothic" w:eastAsia="Century Gothic" w:hAnsi="Century Gothic" w:cs="Century Gothic"/>
          <w:sz w:val="22"/>
          <w:szCs w:val="22"/>
        </w:rPr>
        <w:t xml:space="preserve"> y otros contenidos en el galardonado </w:t>
      </w:r>
      <w:r w:rsidR="004B6F9F">
        <w:rPr>
          <w:rFonts w:ascii="Century Gothic" w:eastAsia="Century Gothic" w:hAnsi="Century Gothic" w:cs="Century Gothic"/>
          <w:sz w:val="22"/>
          <w:szCs w:val="22"/>
        </w:rPr>
        <w:t>sistema de entretenimiento, ice,</w:t>
      </w:r>
      <w:r w:rsidRPr="004E718C">
        <w:rPr>
          <w:rFonts w:ascii="Century Gothic" w:eastAsia="Century Gothic" w:hAnsi="Century Gothic" w:cs="Century Gothic"/>
          <w:sz w:val="22"/>
          <w:szCs w:val="22"/>
        </w:rPr>
        <w:t xml:space="preserve"> de </w:t>
      </w:r>
      <w:proofErr w:type="spellStart"/>
      <w:r w:rsidRPr="004E718C">
        <w:rPr>
          <w:rFonts w:ascii="Century Gothic" w:eastAsia="Century Gothic" w:hAnsi="Century Gothic" w:cs="Century Gothic"/>
          <w:sz w:val="22"/>
          <w:szCs w:val="22"/>
        </w:rPr>
        <w:t>Emirates</w:t>
      </w:r>
      <w:proofErr w:type="spellEnd"/>
      <w:r w:rsidRPr="004E718C">
        <w:rPr>
          <w:rFonts w:ascii="Century Gothic" w:eastAsia="Century Gothic" w:hAnsi="Century Gothic" w:cs="Century Gothic"/>
          <w:sz w:val="22"/>
          <w:szCs w:val="22"/>
        </w:rPr>
        <w:t>.</w:t>
      </w:r>
    </w:p>
    <w:p w14:paraId="3CCBC0AA" w14:textId="66FD3AF7" w:rsidR="00542BF7" w:rsidRPr="004B6F9F" w:rsidRDefault="00542BF7" w:rsidP="00542BF7">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sidRPr="00542BF7">
        <w:rPr>
          <w:rFonts w:ascii="Century Gothic" w:eastAsia="Century Gothic" w:hAnsi="Century Gothic" w:cs="Century Gothic"/>
          <w:b/>
          <w:bCs/>
          <w:sz w:val="22"/>
          <w:szCs w:val="22"/>
        </w:rPr>
        <w:t xml:space="preserve">Exclusiva mundial para los pasajeros de </w:t>
      </w:r>
      <w:proofErr w:type="spellStart"/>
      <w:r w:rsidRPr="00542BF7">
        <w:rPr>
          <w:rFonts w:ascii="Century Gothic" w:eastAsia="Century Gothic" w:hAnsi="Century Gothic" w:cs="Century Gothic"/>
          <w:b/>
          <w:bCs/>
          <w:sz w:val="22"/>
          <w:szCs w:val="22"/>
        </w:rPr>
        <w:t>Emirates</w:t>
      </w:r>
      <w:proofErr w:type="spellEnd"/>
      <w:r w:rsidRPr="00542BF7">
        <w:rPr>
          <w:rFonts w:ascii="Century Gothic" w:eastAsia="Century Gothic" w:hAnsi="Century Gothic" w:cs="Century Gothic"/>
          <w:b/>
          <w:bCs/>
          <w:sz w:val="22"/>
          <w:szCs w:val="22"/>
        </w:rPr>
        <w:t xml:space="preserve"> Premium </w:t>
      </w:r>
      <w:proofErr w:type="spellStart"/>
      <w:r w:rsidRPr="00542BF7">
        <w:rPr>
          <w:rFonts w:ascii="Century Gothic" w:eastAsia="Century Gothic" w:hAnsi="Century Gothic" w:cs="Century Gothic"/>
          <w:b/>
          <w:bCs/>
          <w:sz w:val="22"/>
          <w:szCs w:val="22"/>
        </w:rPr>
        <w:t>Economy</w:t>
      </w:r>
      <w:proofErr w:type="spellEnd"/>
      <w:r w:rsidRPr="00542BF7">
        <w:rPr>
          <w:rFonts w:ascii="Century Gothic" w:eastAsia="Century Gothic" w:hAnsi="Century Gothic" w:cs="Century Gothic"/>
          <w:b/>
          <w:bCs/>
          <w:sz w:val="22"/>
          <w:szCs w:val="22"/>
        </w:rPr>
        <w:t xml:space="preserve">: </w:t>
      </w:r>
      <w:proofErr w:type="spellStart"/>
      <w:r w:rsidRPr="00542BF7">
        <w:rPr>
          <w:rFonts w:ascii="Century Gothic" w:eastAsia="Century Gothic" w:hAnsi="Century Gothic" w:cs="Century Gothic"/>
          <w:b/>
          <w:bCs/>
          <w:sz w:val="22"/>
          <w:szCs w:val="22"/>
        </w:rPr>
        <w:t>Chandon</w:t>
      </w:r>
      <w:proofErr w:type="spellEnd"/>
      <w:r w:rsidRPr="00542BF7">
        <w:rPr>
          <w:rFonts w:ascii="Century Gothic" w:eastAsia="Century Gothic" w:hAnsi="Century Gothic" w:cs="Century Gothic"/>
          <w:b/>
          <w:bCs/>
          <w:sz w:val="22"/>
          <w:szCs w:val="22"/>
        </w:rPr>
        <w:t xml:space="preserve"> Vintage </w:t>
      </w:r>
      <w:proofErr w:type="spellStart"/>
      <w:r w:rsidRPr="00542BF7">
        <w:rPr>
          <w:rFonts w:ascii="Century Gothic" w:eastAsia="Century Gothic" w:hAnsi="Century Gothic" w:cs="Century Gothic"/>
          <w:b/>
          <w:bCs/>
          <w:sz w:val="22"/>
          <w:szCs w:val="22"/>
        </w:rPr>
        <w:t>Brut</w:t>
      </w:r>
      <w:proofErr w:type="spellEnd"/>
      <w:r w:rsidRPr="00542BF7">
        <w:rPr>
          <w:rFonts w:ascii="Century Gothic" w:eastAsia="Century Gothic" w:hAnsi="Century Gothic" w:cs="Century Gothic"/>
          <w:b/>
          <w:bCs/>
          <w:sz w:val="22"/>
          <w:szCs w:val="22"/>
        </w:rPr>
        <w:t xml:space="preserve"> 2016</w:t>
      </w:r>
    </w:p>
    <w:p w14:paraId="6FAB0F79" w14:textId="77777777" w:rsidR="00542BF7" w:rsidRPr="00542BF7" w:rsidRDefault="00542BF7" w:rsidP="00542BF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42BF7">
        <w:rPr>
          <w:rFonts w:ascii="Century Gothic" w:eastAsia="Century Gothic" w:hAnsi="Century Gothic" w:cs="Century Gothic"/>
          <w:sz w:val="22"/>
          <w:szCs w:val="22"/>
        </w:rPr>
        <w:t xml:space="preserve">Además de asientos de lujo, amplio espacio para las piernas, un sofisticado diseño de cabina y entretenimiento a bordo de primera clase, </w:t>
      </w:r>
      <w:proofErr w:type="spellStart"/>
      <w:r w:rsidRPr="00542BF7">
        <w:rPr>
          <w:rFonts w:ascii="Century Gothic" w:eastAsia="Century Gothic" w:hAnsi="Century Gothic" w:cs="Century Gothic"/>
          <w:sz w:val="22"/>
          <w:szCs w:val="22"/>
        </w:rPr>
        <w:t>Emirates</w:t>
      </w:r>
      <w:proofErr w:type="spellEnd"/>
      <w:r w:rsidRPr="00542BF7">
        <w:rPr>
          <w:rFonts w:ascii="Century Gothic" w:eastAsia="Century Gothic" w:hAnsi="Century Gothic" w:cs="Century Gothic"/>
          <w:sz w:val="22"/>
          <w:szCs w:val="22"/>
        </w:rPr>
        <w:t xml:space="preserve"> Premium </w:t>
      </w:r>
      <w:proofErr w:type="spellStart"/>
      <w:r w:rsidRPr="00542BF7">
        <w:rPr>
          <w:rFonts w:ascii="Century Gothic" w:eastAsia="Century Gothic" w:hAnsi="Century Gothic" w:cs="Century Gothic"/>
          <w:sz w:val="22"/>
          <w:szCs w:val="22"/>
        </w:rPr>
        <w:t>Economy</w:t>
      </w:r>
      <w:proofErr w:type="spellEnd"/>
      <w:r w:rsidRPr="00542BF7">
        <w:rPr>
          <w:rFonts w:ascii="Century Gothic" w:eastAsia="Century Gothic" w:hAnsi="Century Gothic" w:cs="Century Gothic"/>
          <w:sz w:val="22"/>
          <w:szCs w:val="22"/>
        </w:rPr>
        <w:t xml:space="preserve"> ofrece a los pasajeros una experiencia gastronómica superior. Como parte de una amplia selección de bebidas, la aerolínea ha adquirido un excepcional vino espumoso australiano, el </w:t>
      </w:r>
      <w:proofErr w:type="spellStart"/>
      <w:r w:rsidRPr="00542BF7">
        <w:rPr>
          <w:rFonts w:ascii="Century Gothic" w:eastAsia="Century Gothic" w:hAnsi="Century Gothic" w:cs="Century Gothic"/>
          <w:sz w:val="22"/>
          <w:szCs w:val="22"/>
        </w:rPr>
        <w:t>Chandon</w:t>
      </w:r>
      <w:proofErr w:type="spellEnd"/>
      <w:r w:rsidRPr="00542BF7">
        <w:rPr>
          <w:rFonts w:ascii="Century Gothic" w:eastAsia="Century Gothic" w:hAnsi="Century Gothic" w:cs="Century Gothic"/>
          <w:sz w:val="22"/>
          <w:szCs w:val="22"/>
        </w:rPr>
        <w:t xml:space="preserve"> Vintage </w:t>
      </w:r>
      <w:proofErr w:type="spellStart"/>
      <w:r w:rsidRPr="00542BF7">
        <w:rPr>
          <w:rFonts w:ascii="Century Gothic" w:eastAsia="Century Gothic" w:hAnsi="Century Gothic" w:cs="Century Gothic"/>
          <w:sz w:val="22"/>
          <w:szCs w:val="22"/>
        </w:rPr>
        <w:t>Brut</w:t>
      </w:r>
      <w:proofErr w:type="spellEnd"/>
      <w:r w:rsidRPr="00542BF7">
        <w:rPr>
          <w:rFonts w:ascii="Century Gothic" w:eastAsia="Century Gothic" w:hAnsi="Century Gothic" w:cs="Century Gothic"/>
          <w:sz w:val="22"/>
          <w:szCs w:val="22"/>
        </w:rPr>
        <w:t xml:space="preserve"> 2016, como exclusiva mundial.</w:t>
      </w:r>
    </w:p>
    <w:p w14:paraId="65A8850D" w14:textId="498CCA4F" w:rsidR="00542BF7" w:rsidRDefault="00542BF7" w:rsidP="00542BF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42BF7">
        <w:rPr>
          <w:rFonts w:ascii="Century Gothic" w:eastAsia="Century Gothic" w:hAnsi="Century Gothic" w:cs="Century Gothic"/>
          <w:sz w:val="22"/>
          <w:szCs w:val="22"/>
        </w:rPr>
        <w:t xml:space="preserve"> El </w:t>
      </w:r>
      <w:proofErr w:type="spellStart"/>
      <w:r w:rsidRPr="00542BF7">
        <w:rPr>
          <w:rFonts w:ascii="Century Gothic" w:eastAsia="Century Gothic" w:hAnsi="Century Gothic" w:cs="Century Gothic"/>
          <w:sz w:val="22"/>
          <w:szCs w:val="22"/>
        </w:rPr>
        <w:t>Chandon</w:t>
      </w:r>
      <w:proofErr w:type="spellEnd"/>
      <w:r w:rsidRPr="00542BF7">
        <w:rPr>
          <w:rFonts w:ascii="Century Gothic" w:eastAsia="Century Gothic" w:hAnsi="Century Gothic" w:cs="Century Gothic"/>
          <w:sz w:val="22"/>
          <w:szCs w:val="22"/>
        </w:rPr>
        <w:t xml:space="preserve"> Vintage </w:t>
      </w:r>
      <w:proofErr w:type="spellStart"/>
      <w:r w:rsidRPr="00542BF7">
        <w:rPr>
          <w:rFonts w:ascii="Century Gothic" w:eastAsia="Century Gothic" w:hAnsi="Century Gothic" w:cs="Century Gothic"/>
          <w:sz w:val="22"/>
          <w:szCs w:val="22"/>
        </w:rPr>
        <w:t>Brut</w:t>
      </w:r>
      <w:proofErr w:type="spellEnd"/>
      <w:r w:rsidRPr="00542BF7">
        <w:rPr>
          <w:rFonts w:ascii="Century Gothic" w:eastAsia="Century Gothic" w:hAnsi="Century Gothic" w:cs="Century Gothic"/>
          <w:sz w:val="22"/>
          <w:szCs w:val="22"/>
        </w:rPr>
        <w:t xml:space="preserve"> 2016 es un vino espumoso de primera calidad con sabores vibrantes y una sutil complejidad, elaborado mediante métodos tradicionales para lograr elegancia y profundidad. Las uvas proceden de los prístinos viñedos de </w:t>
      </w:r>
      <w:proofErr w:type="spellStart"/>
      <w:r w:rsidRPr="00542BF7">
        <w:rPr>
          <w:rFonts w:ascii="Century Gothic" w:eastAsia="Century Gothic" w:hAnsi="Century Gothic" w:cs="Century Gothic"/>
          <w:sz w:val="22"/>
          <w:szCs w:val="22"/>
        </w:rPr>
        <w:t>Strathbogie</w:t>
      </w:r>
      <w:proofErr w:type="spellEnd"/>
      <w:r w:rsidRPr="00542BF7">
        <w:rPr>
          <w:rFonts w:ascii="Century Gothic" w:eastAsia="Century Gothic" w:hAnsi="Century Gothic" w:cs="Century Gothic"/>
          <w:sz w:val="22"/>
          <w:szCs w:val="22"/>
        </w:rPr>
        <w:t xml:space="preserve"> y King Valley, en las Montañas Victorianas, y se cultivan en ricos suelos arcillosos que prosperan con el suave clima estival. A continuación, el vino es elaborado con precisión por enólogos experimentados, que se centran en el clima y el potencial de la fruta para lograr la acidez y la frescura perfectas, con un estilo distintivo que refleja el lugar en el que se elabora. El resultado es un extraordinario vino espumoso efervescente de frescura y energía, envejecido seis años sobre lías, lo que le añade un </w:t>
      </w:r>
      <w:r w:rsidRPr="00542BF7">
        <w:rPr>
          <w:rFonts w:ascii="Century Gothic" w:eastAsia="Century Gothic" w:hAnsi="Century Gothic" w:cs="Century Gothic"/>
          <w:sz w:val="22"/>
          <w:szCs w:val="22"/>
        </w:rPr>
        <w:lastRenderedPageBreak/>
        <w:t xml:space="preserve">toque de refinamiento, y un vino de lujo totalmente exclusivo para los pasajeros de </w:t>
      </w:r>
      <w:proofErr w:type="spellStart"/>
      <w:r w:rsidRPr="00542BF7">
        <w:rPr>
          <w:rFonts w:ascii="Century Gothic" w:eastAsia="Century Gothic" w:hAnsi="Century Gothic" w:cs="Century Gothic"/>
          <w:sz w:val="22"/>
          <w:szCs w:val="22"/>
        </w:rPr>
        <w:t>Emirates</w:t>
      </w:r>
      <w:proofErr w:type="spellEnd"/>
      <w:r w:rsidRPr="00542BF7">
        <w:rPr>
          <w:rFonts w:ascii="Century Gothic" w:eastAsia="Century Gothic" w:hAnsi="Century Gothic" w:cs="Century Gothic"/>
          <w:sz w:val="22"/>
          <w:szCs w:val="22"/>
        </w:rPr>
        <w:t xml:space="preserve"> Premium </w:t>
      </w:r>
      <w:proofErr w:type="spellStart"/>
      <w:r w:rsidRPr="00542BF7">
        <w:rPr>
          <w:rFonts w:ascii="Century Gothic" w:eastAsia="Century Gothic" w:hAnsi="Century Gothic" w:cs="Century Gothic"/>
          <w:sz w:val="22"/>
          <w:szCs w:val="22"/>
        </w:rPr>
        <w:t>Economy</w:t>
      </w:r>
      <w:proofErr w:type="spellEnd"/>
      <w:r w:rsidRPr="00542BF7">
        <w:rPr>
          <w:rFonts w:ascii="Century Gothic" w:eastAsia="Century Gothic" w:hAnsi="Century Gothic" w:cs="Century Gothic"/>
          <w:sz w:val="22"/>
          <w:szCs w:val="22"/>
        </w:rPr>
        <w:t>.</w:t>
      </w:r>
    </w:p>
    <w:p w14:paraId="36C8793E" w14:textId="5F07182D" w:rsidR="00D23EFB" w:rsidRPr="00E80D5A" w:rsidRDefault="00F2678C" w:rsidP="00442AC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632FE8">
        <w:rPr>
          <w:rFonts w:ascii="Century Gothic" w:eastAsia="Century Gothic" w:hAnsi="Century Gothic" w:cs="Century Gothic"/>
          <w:b/>
          <w:bCs/>
          <w:i/>
          <w:iCs/>
          <w:color w:val="000000"/>
          <w:sz w:val="22"/>
          <w:szCs w:val="22"/>
        </w:rPr>
        <w:t xml:space="preserve"> </w:t>
      </w:r>
      <w:r w:rsidR="00D23EFB" w:rsidRPr="005B6B8C">
        <w:rPr>
          <w:rFonts w:ascii="Century Gothic" w:hAnsi="Century Gothic"/>
          <w:b/>
          <w:bCs/>
          <w:i/>
          <w:iCs/>
          <w:color w:val="000000"/>
          <w:sz w:val="18"/>
          <w:szCs w:val="18"/>
        </w:rPr>
        <w:t xml:space="preserve">Acerca de </w:t>
      </w:r>
      <w:proofErr w:type="spellStart"/>
      <w:r w:rsidR="00D23EFB" w:rsidRPr="005B6B8C">
        <w:rPr>
          <w:rFonts w:ascii="Century Gothic" w:hAnsi="Century Gothic"/>
          <w:b/>
          <w:bCs/>
          <w:i/>
          <w:iCs/>
          <w:color w:val="000000"/>
          <w:sz w:val="18"/>
          <w:szCs w:val="18"/>
        </w:rPr>
        <w:t>Emirates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p w14:paraId="63F463FA" w14:textId="77777777" w:rsidR="005647D6" w:rsidRDefault="005647D6" w:rsidP="00442AC8">
      <w:pPr>
        <w:pBdr>
          <w:top w:val="nil"/>
          <w:left w:val="nil"/>
          <w:bottom w:val="nil"/>
          <w:right w:val="nil"/>
          <w:between w:val="nil"/>
        </w:pBdr>
        <w:spacing w:before="280" w:line="360" w:lineRule="auto"/>
        <w:jc w:val="both"/>
        <w:rPr>
          <w:rFonts w:ascii="Century Gothic" w:hAnsi="Century Gothic"/>
          <w:sz w:val="18"/>
          <w:szCs w:val="18"/>
        </w:rPr>
      </w:pPr>
    </w:p>
    <w:p w14:paraId="3EA11261" w14:textId="5890C14B" w:rsidR="005647D6" w:rsidRPr="00632FE8" w:rsidRDefault="005647D6" w:rsidP="00442AC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
    <w:sectPr w:rsidR="005647D6" w:rsidRPr="00632FE8">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795E" w14:textId="77777777" w:rsidR="003A39E8" w:rsidRDefault="003A39E8">
      <w:r>
        <w:separator/>
      </w:r>
    </w:p>
  </w:endnote>
  <w:endnote w:type="continuationSeparator" w:id="0">
    <w:p w14:paraId="6E062098" w14:textId="77777777" w:rsidR="003A39E8" w:rsidRDefault="003A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altName w:val="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03F7" w14:textId="77777777" w:rsidR="003A39E8" w:rsidRDefault="003A39E8">
      <w:r>
        <w:separator/>
      </w:r>
    </w:p>
  </w:footnote>
  <w:footnote w:type="continuationSeparator" w:id="0">
    <w:p w14:paraId="0E35281A" w14:textId="77777777" w:rsidR="003A39E8" w:rsidRDefault="003A3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1"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14"/>
  </w:num>
  <w:num w:numId="2" w16cid:durableId="1201170007">
    <w:abstractNumId w:val="1"/>
  </w:num>
  <w:num w:numId="3" w16cid:durableId="1862208180">
    <w:abstractNumId w:val="18"/>
  </w:num>
  <w:num w:numId="4" w16cid:durableId="1017387355">
    <w:abstractNumId w:val="21"/>
  </w:num>
  <w:num w:numId="5" w16cid:durableId="743723397">
    <w:abstractNumId w:val="9"/>
  </w:num>
  <w:num w:numId="6" w16cid:durableId="1305698465">
    <w:abstractNumId w:val="12"/>
  </w:num>
  <w:num w:numId="7" w16cid:durableId="756679426">
    <w:abstractNumId w:val="4"/>
  </w:num>
  <w:num w:numId="8" w16cid:durableId="2040542711">
    <w:abstractNumId w:val="2"/>
  </w:num>
  <w:num w:numId="9" w16cid:durableId="2094549561">
    <w:abstractNumId w:val="11"/>
  </w:num>
  <w:num w:numId="10" w16cid:durableId="1730957648">
    <w:abstractNumId w:val="6"/>
  </w:num>
  <w:num w:numId="11" w16cid:durableId="843322965">
    <w:abstractNumId w:val="19"/>
  </w:num>
  <w:num w:numId="12" w16cid:durableId="2051611134">
    <w:abstractNumId w:val="7"/>
  </w:num>
  <w:num w:numId="13" w16cid:durableId="1618874014">
    <w:abstractNumId w:val="0"/>
  </w:num>
  <w:num w:numId="14" w16cid:durableId="1407458010">
    <w:abstractNumId w:val="17"/>
  </w:num>
  <w:num w:numId="15" w16cid:durableId="1841120330">
    <w:abstractNumId w:val="3"/>
  </w:num>
  <w:num w:numId="16" w16cid:durableId="536743434">
    <w:abstractNumId w:val="16"/>
  </w:num>
  <w:num w:numId="17" w16cid:durableId="2051958488">
    <w:abstractNumId w:val="8"/>
  </w:num>
  <w:num w:numId="18" w16cid:durableId="894586735">
    <w:abstractNumId w:val="10"/>
  </w:num>
  <w:num w:numId="19" w16cid:durableId="1872760567">
    <w:abstractNumId w:val="13"/>
  </w:num>
  <w:num w:numId="20" w16cid:durableId="875889269">
    <w:abstractNumId w:val="20"/>
  </w:num>
  <w:num w:numId="21" w16cid:durableId="654261236">
    <w:abstractNumId w:val="15"/>
  </w:num>
  <w:num w:numId="22" w16cid:durableId="145829317">
    <w:abstractNumId w:val="5"/>
  </w:num>
  <w:num w:numId="23" w16cid:durableId="3535169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260E0"/>
    <w:rsid w:val="000271F4"/>
    <w:rsid w:val="000402EF"/>
    <w:rsid w:val="00043867"/>
    <w:rsid w:val="00055AD9"/>
    <w:rsid w:val="00060C51"/>
    <w:rsid w:val="000853F3"/>
    <w:rsid w:val="000B1D7E"/>
    <w:rsid w:val="000B5326"/>
    <w:rsid w:val="000C1207"/>
    <w:rsid w:val="000F743E"/>
    <w:rsid w:val="000F7496"/>
    <w:rsid w:val="00110718"/>
    <w:rsid w:val="001403D6"/>
    <w:rsid w:val="00140AA3"/>
    <w:rsid w:val="001479FF"/>
    <w:rsid w:val="00160A10"/>
    <w:rsid w:val="001660B6"/>
    <w:rsid w:val="001863FF"/>
    <w:rsid w:val="00193A82"/>
    <w:rsid w:val="001B4DB2"/>
    <w:rsid w:val="001C24A2"/>
    <w:rsid w:val="001E3B85"/>
    <w:rsid w:val="001E52EF"/>
    <w:rsid w:val="001E7F8A"/>
    <w:rsid w:val="001F605E"/>
    <w:rsid w:val="001F7B48"/>
    <w:rsid w:val="001F7E8B"/>
    <w:rsid w:val="002160CD"/>
    <w:rsid w:val="002646AE"/>
    <w:rsid w:val="00265AA2"/>
    <w:rsid w:val="0026755D"/>
    <w:rsid w:val="002908E7"/>
    <w:rsid w:val="00294E59"/>
    <w:rsid w:val="00295B9C"/>
    <w:rsid w:val="0029607A"/>
    <w:rsid w:val="002A1461"/>
    <w:rsid w:val="002A2DFE"/>
    <w:rsid w:val="002B6AC1"/>
    <w:rsid w:val="002C62F3"/>
    <w:rsid w:val="002C6890"/>
    <w:rsid w:val="002D29F2"/>
    <w:rsid w:val="002D2DBE"/>
    <w:rsid w:val="002E3EC4"/>
    <w:rsid w:val="002E6A20"/>
    <w:rsid w:val="002F4720"/>
    <w:rsid w:val="00301C62"/>
    <w:rsid w:val="00302983"/>
    <w:rsid w:val="003038DE"/>
    <w:rsid w:val="003247C8"/>
    <w:rsid w:val="00330FE4"/>
    <w:rsid w:val="0033632E"/>
    <w:rsid w:val="003370E8"/>
    <w:rsid w:val="00384822"/>
    <w:rsid w:val="00394D2F"/>
    <w:rsid w:val="00397720"/>
    <w:rsid w:val="003A39E8"/>
    <w:rsid w:val="003A4A5C"/>
    <w:rsid w:val="003A4DE9"/>
    <w:rsid w:val="003B54E1"/>
    <w:rsid w:val="003C1602"/>
    <w:rsid w:val="003C55D3"/>
    <w:rsid w:val="003D6847"/>
    <w:rsid w:val="003E7D4F"/>
    <w:rsid w:val="003F2D42"/>
    <w:rsid w:val="003F4A04"/>
    <w:rsid w:val="003F525C"/>
    <w:rsid w:val="004036C3"/>
    <w:rsid w:val="00406D2D"/>
    <w:rsid w:val="00415DDA"/>
    <w:rsid w:val="00424CE5"/>
    <w:rsid w:val="004302A0"/>
    <w:rsid w:val="004348AD"/>
    <w:rsid w:val="004359F3"/>
    <w:rsid w:val="00442AC8"/>
    <w:rsid w:val="004503C4"/>
    <w:rsid w:val="00487B45"/>
    <w:rsid w:val="004958F6"/>
    <w:rsid w:val="004B3905"/>
    <w:rsid w:val="004B6F9F"/>
    <w:rsid w:val="004B7808"/>
    <w:rsid w:val="004C0E4A"/>
    <w:rsid w:val="004C6B52"/>
    <w:rsid w:val="004D0A64"/>
    <w:rsid w:val="004D2D10"/>
    <w:rsid w:val="004E376A"/>
    <w:rsid w:val="004E718C"/>
    <w:rsid w:val="0051250F"/>
    <w:rsid w:val="00526FE3"/>
    <w:rsid w:val="0053218D"/>
    <w:rsid w:val="0053341E"/>
    <w:rsid w:val="0053455C"/>
    <w:rsid w:val="00535C30"/>
    <w:rsid w:val="00542BF7"/>
    <w:rsid w:val="00544759"/>
    <w:rsid w:val="00546B8D"/>
    <w:rsid w:val="00550AB2"/>
    <w:rsid w:val="005647D6"/>
    <w:rsid w:val="00564DC6"/>
    <w:rsid w:val="005710F6"/>
    <w:rsid w:val="0057559C"/>
    <w:rsid w:val="00581370"/>
    <w:rsid w:val="00586EB7"/>
    <w:rsid w:val="00590D02"/>
    <w:rsid w:val="00591453"/>
    <w:rsid w:val="005A45F1"/>
    <w:rsid w:val="005B6B8C"/>
    <w:rsid w:val="005D0B1B"/>
    <w:rsid w:val="005D616B"/>
    <w:rsid w:val="006132E5"/>
    <w:rsid w:val="00632FE8"/>
    <w:rsid w:val="00635496"/>
    <w:rsid w:val="00640633"/>
    <w:rsid w:val="00653D03"/>
    <w:rsid w:val="00666F66"/>
    <w:rsid w:val="0068306D"/>
    <w:rsid w:val="00684BD5"/>
    <w:rsid w:val="00695203"/>
    <w:rsid w:val="006C648E"/>
    <w:rsid w:val="006E2AA9"/>
    <w:rsid w:val="006E6470"/>
    <w:rsid w:val="006F4A52"/>
    <w:rsid w:val="006F5E7C"/>
    <w:rsid w:val="0070316A"/>
    <w:rsid w:val="007035DE"/>
    <w:rsid w:val="00710B15"/>
    <w:rsid w:val="00711132"/>
    <w:rsid w:val="00712685"/>
    <w:rsid w:val="00714138"/>
    <w:rsid w:val="0072472C"/>
    <w:rsid w:val="00726B6A"/>
    <w:rsid w:val="007469FB"/>
    <w:rsid w:val="00747141"/>
    <w:rsid w:val="00747A4D"/>
    <w:rsid w:val="00752867"/>
    <w:rsid w:val="00760957"/>
    <w:rsid w:val="00776E4D"/>
    <w:rsid w:val="007A15B6"/>
    <w:rsid w:val="007B6A3A"/>
    <w:rsid w:val="007C181B"/>
    <w:rsid w:val="007C4388"/>
    <w:rsid w:val="007D41D9"/>
    <w:rsid w:val="007E7562"/>
    <w:rsid w:val="007F433A"/>
    <w:rsid w:val="007F589E"/>
    <w:rsid w:val="0080082D"/>
    <w:rsid w:val="00817634"/>
    <w:rsid w:val="00824312"/>
    <w:rsid w:val="0083718E"/>
    <w:rsid w:val="00846DB8"/>
    <w:rsid w:val="00850387"/>
    <w:rsid w:val="00866567"/>
    <w:rsid w:val="00866F5D"/>
    <w:rsid w:val="008935BD"/>
    <w:rsid w:val="008A54E4"/>
    <w:rsid w:val="008B384A"/>
    <w:rsid w:val="008B6BA9"/>
    <w:rsid w:val="008C0ACE"/>
    <w:rsid w:val="008E075C"/>
    <w:rsid w:val="00910BCC"/>
    <w:rsid w:val="00921108"/>
    <w:rsid w:val="00923754"/>
    <w:rsid w:val="00926B1E"/>
    <w:rsid w:val="00930F2F"/>
    <w:rsid w:val="009368A3"/>
    <w:rsid w:val="00941C6A"/>
    <w:rsid w:val="00945642"/>
    <w:rsid w:val="00961D3A"/>
    <w:rsid w:val="00962C21"/>
    <w:rsid w:val="00963B0C"/>
    <w:rsid w:val="009720EC"/>
    <w:rsid w:val="00974225"/>
    <w:rsid w:val="00984125"/>
    <w:rsid w:val="0098707F"/>
    <w:rsid w:val="009922DC"/>
    <w:rsid w:val="00993334"/>
    <w:rsid w:val="00993A44"/>
    <w:rsid w:val="00994E44"/>
    <w:rsid w:val="009B08C1"/>
    <w:rsid w:val="009C4D50"/>
    <w:rsid w:val="009E408C"/>
    <w:rsid w:val="009E6650"/>
    <w:rsid w:val="00A4027F"/>
    <w:rsid w:val="00A5677A"/>
    <w:rsid w:val="00A66270"/>
    <w:rsid w:val="00A9542F"/>
    <w:rsid w:val="00A95EDF"/>
    <w:rsid w:val="00AB6686"/>
    <w:rsid w:val="00AD07AC"/>
    <w:rsid w:val="00AD2351"/>
    <w:rsid w:val="00AD5B6E"/>
    <w:rsid w:val="00AD73D2"/>
    <w:rsid w:val="00AE0C97"/>
    <w:rsid w:val="00B03856"/>
    <w:rsid w:val="00B064BE"/>
    <w:rsid w:val="00B31B60"/>
    <w:rsid w:val="00B5210E"/>
    <w:rsid w:val="00B55897"/>
    <w:rsid w:val="00B61BA3"/>
    <w:rsid w:val="00B62943"/>
    <w:rsid w:val="00B70056"/>
    <w:rsid w:val="00B72415"/>
    <w:rsid w:val="00B74206"/>
    <w:rsid w:val="00BA29EB"/>
    <w:rsid w:val="00BB195F"/>
    <w:rsid w:val="00BD7A89"/>
    <w:rsid w:val="00BE5F6F"/>
    <w:rsid w:val="00C02948"/>
    <w:rsid w:val="00C131E7"/>
    <w:rsid w:val="00C16EAF"/>
    <w:rsid w:val="00C17DF2"/>
    <w:rsid w:val="00C23C0E"/>
    <w:rsid w:val="00C569D4"/>
    <w:rsid w:val="00C81AE0"/>
    <w:rsid w:val="00CA0696"/>
    <w:rsid w:val="00CA3AA5"/>
    <w:rsid w:val="00CC5E2E"/>
    <w:rsid w:val="00CC71E5"/>
    <w:rsid w:val="00CD0A84"/>
    <w:rsid w:val="00CD114B"/>
    <w:rsid w:val="00CD4807"/>
    <w:rsid w:val="00CE37B8"/>
    <w:rsid w:val="00CF7C5F"/>
    <w:rsid w:val="00D15796"/>
    <w:rsid w:val="00D21BF8"/>
    <w:rsid w:val="00D23EFB"/>
    <w:rsid w:val="00D56531"/>
    <w:rsid w:val="00D57A85"/>
    <w:rsid w:val="00D63AB6"/>
    <w:rsid w:val="00D66C88"/>
    <w:rsid w:val="00D848F8"/>
    <w:rsid w:val="00D92351"/>
    <w:rsid w:val="00DA06CF"/>
    <w:rsid w:val="00DA2733"/>
    <w:rsid w:val="00DB0F6A"/>
    <w:rsid w:val="00DB56D1"/>
    <w:rsid w:val="00DC72EA"/>
    <w:rsid w:val="00DD451C"/>
    <w:rsid w:val="00DD6103"/>
    <w:rsid w:val="00DE1EEA"/>
    <w:rsid w:val="00DE2F50"/>
    <w:rsid w:val="00DF2530"/>
    <w:rsid w:val="00DF46DA"/>
    <w:rsid w:val="00DF604B"/>
    <w:rsid w:val="00DF728F"/>
    <w:rsid w:val="00E0011F"/>
    <w:rsid w:val="00E055D3"/>
    <w:rsid w:val="00E2456D"/>
    <w:rsid w:val="00E266B3"/>
    <w:rsid w:val="00E35C5F"/>
    <w:rsid w:val="00E42AB3"/>
    <w:rsid w:val="00E66269"/>
    <w:rsid w:val="00E66B6C"/>
    <w:rsid w:val="00E71104"/>
    <w:rsid w:val="00E80D5A"/>
    <w:rsid w:val="00E8459C"/>
    <w:rsid w:val="00E85FB5"/>
    <w:rsid w:val="00E871CC"/>
    <w:rsid w:val="00E95062"/>
    <w:rsid w:val="00E97643"/>
    <w:rsid w:val="00EC7343"/>
    <w:rsid w:val="00EC77D6"/>
    <w:rsid w:val="00EE101E"/>
    <w:rsid w:val="00EE3A4A"/>
    <w:rsid w:val="00EE4DA7"/>
    <w:rsid w:val="00EE7956"/>
    <w:rsid w:val="00EF4B9F"/>
    <w:rsid w:val="00EF5604"/>
    <w:rsid w:val="00F0102D"/>
    <w:rsid w:val="00F055FF"/>
    <w:rsid w:val="00F11407"/>
    <w:rsid w:val="00F24CF6"/>
    <w:rsid w:val="00F2678C"/>
    <w:rsid w:val="00F55242"/>
    <w:rsid w:val="00F6755F"/>
    <w:rsid w:val="00F728B8"/>
    <w:rsid w:val="00F75CB8"/>
    <w:rsid w:val="00F773E9"/>
    <w:rsid w:val="00F859F8"/>
    <w:rsid w:val="00F91E26"/>
    <w:rsid w:val="00F92AA9"/>
    <w:rsid w:val="00FA43D5"/>
    <w:rsid w:val="00FA4666"/>
    <w:rsid w:val="00FC7B45"/>
    <w:rsid w:val="00FE0B64"/>
    <w:rsid w:val="00FE1B0D"/>
    <w:rsid w:val="00FE3116"/>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1069</Words>
  <Characters>5800</Characters>
  <Application>Microsoft Office Word</Application>
  <DocSecurity>0</DocSecurity>
  <Lines>111</Lines>
  <Paragraphs>43</Paragraphs>
  <ScaleCrop>false</ScaleCrop>
  <HeadingPairs>
    <vt:vector size="2" baseType="variant">
      <vt:variant>
        <vt:lpstr>Título</vt:lpstr>
      </vt:variant>
      <vt:variant>
        <vt:i4>1</vt:i4>
      </vt:variant>
    </vt:vector>
  </HeadingPairs>
  <TitlesOfParts>
    <vt:vector size="1" baseType="lpstr">
      <vt:lpstr/>
    </vt:vector>
  </TitlesOfParts>
  <Manager/>
  <Company>SERGAT</Company>
  <LinksUpToDate>false</LinksUpToDate>
  <CharactersWithSpaces>6826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7</cp:revision>
  <dcterms:created xsi:type="dcterms:W3CDTF">2023-06-01T09:37:00Z</dcterms:created>
  <dcterms:modified xsi:type="dcterms:W3CDTF">2023-06-01T10:12:00Z</dcterms:modified>
  <cp:category/>
</cp:coreProperties>
</file>