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D073A" w14:textId="77777777" w:rsidR="00374D9A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EED5DF5" wp14:editId="533A5AF7">
            <wp:simplePos x="0" y="0"/>
            <wp:positionH relativeFrom="column">
              <wp:posOffset>3522345</wp:posOffset>
            </wp:positionH>
            <wp:positionV relativeFrom="paragraph">
              <wp:posOffset>635</wp:posOffset>
            </wp:positionV>
            <wp:extent cx="2286000" cy="39052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BAECEC" w14:textId="77777777" w:rsidR="00374D9A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</w:t>
      </w:r>
    </w:p>
    <w:p w14:paraId="4F20040F" w14:textId="77777777" w:rsidR="00374D9A" w:rsidRDefault="00374D9A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18"/>
          <w:szCs w:val="18"/>
        </w:rPr>
      </w:pPr>
    </w:p>
    <w:p w14:paraId="1A4883A0" w14:textId="77777777" w:rsidR="00374D9A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Reservas España, Tel. 91 375 41 46</w:t>
      </w:r>
    </w:p>
    <w:p w14:paraId="6AEE523C" w14:textId="77777777" w:rsidR="00374D9A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FF"/>
          <w:sz w:val="18"/>
          <w:szCs w:val="18"/>
          <w:u w:val="single"/>
        </w:rPr>
      </w:pPr>
      <w:r>
        <w:rPr>
          <w:color w:val="000000"/>
          <w:sz w:val="18"/>
          <w:szCs w:val="18"/>
        </w:rPr>
        <w:t xml:space="preserve">Web: </w:t>
      </w:r>
      <w:r>
        <w:rPr>
          <w:color w:val="0000FF"/>
          <w:sz w:val="18"/>
          <w:szCs w:val="18"/>
          <w:u w:val="single"/>
        </w:rPr>
        <w:t>www.delta.com</w:t>
      </w:r>
    </w:p>
    <w:p w14:paraId="53D5C214" w14:textId="77777777" w:rsidR="00374D9A" w:rsidRDefault="00374D9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18"/>
          <w:szCs w:val="18"/>
        </w:rPr>
      </w:pPr>
    </w:p>
    <w:p w14:paraId="4A8363E3" w14:textId="77777777" w:rsidR="00374D9A" w:rsidRPr="000D6348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</w:pPr>
      <w:r w:rsidRPr="000D6348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>Sergat</w:t>
      </w:r>
    </w:p>
    <w:p w14:paraId="2D9BE783" w14:textId="77777777" w:rsidR="00374D9A" w:rsidRPr="000D6348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</w:pPr>
      <w:r w:rsidRPr="000D6348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>Tel.: 93 414 02 10</w:t>
      </w:r>
    </w:p>
    <w:p w14:paraId="510D6395" w14:textId="77777777" w:rsidR="00374D9A" w:rsidRPr="000D6348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</w:pPr>
      <w:r w:rsidRPr="000D6348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 xml:space="preserve">E-mail: </w:t>
      </w:r>
      <w:hyperlink r:id="rId8">
        <w:r w:rsidRPr="000D6348">
          <w:rPr>
            <w:rFonts w:ascii="Century Gothic" w:eastAsia="Century Gothic" w:hAnsi="Century Gothic" w:cs="Century Gothic"/>
            <w:color w:val="0000FF"/>
            <w:sz w:val="18"/>
            <w:szCs w:val="18"/>
            <w:u w:val="single"/>
            <w:lang w:val="en-US"/>
          </w:rPr>
          <w:t>prensa@sergat.com</w:t>
        </w:r>
      </w:hyperlink>
      <w:r w:rsidRPr="000D6348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 xml:space="preserve"> </w:t>
      </w:r>
    </w:p>
    <w:p w14:paraId="09B2208D" w14:textId="77777777" w:rsidR="00374D9A" w:rsidRPr="000D6348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0" w:hanging="2"/>
        <w:jc w:val="center"/>
        <w:rPr>
          <w:rFonts w:ascii="Century Gothic" w:eastAsia="Century Gothic" w:hAnsi="Century Gothic" w:cs="Century Gothic"/>
          <w:color w:val="000000"/>
          <w:lang w:val="en-US"/>
        </w:rPr>
      </w:pPr>
      <w:bookmarkStart w:id="0" w:name="_heading=h.gjdgxs" w:colFirst="0" w:colLast="0"/>
      <w:bookmarkEnd w:id="0"/>
      <w:r w:rsidRPr="000D6348">
        <w:rPr>
          <w:rFonts w:ascii="Century Gothic" w:eastAsia="Century Gothic" w:hAnsi="Century Gothic" w:cs="Century Gothic"/>
          <w:b/>
          <w:color w:val="000000"/>
          <w:lang w:val="en-US"/>
        </w:rPr>
        <w:t xml:space="preserve"> </w:t>
      </w:r>
    </w:p>
    <w:p w14:paraId="11977766" w14:textId="77777777" w:rsidR="00374D9A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Century Gothic" w:eastAsia="Century Gothic" w:hAnsi="Century Gothic" w:cs="Century Gothic"/>
          <w:color w:val="000000"/>
          <w:u w:val="single"/>
        </w:rPr>
      </w:pPr>
      <w:r>
        <w:rPr>
          <w:rFonts w:ascii="Century Gothic" w:eastAsia="Century Gothic" w:hAnsi="Century Gothic" w:cs="Century Gothic"/>
          <w:b/>
          <w:color w:val="000000"/>
          <w:u w:val="single"/>
        </w:rPr>
        <w:t>COMUNICADO DE PRENSA</w:t>
      </w:r>
    </w:p>
    <w:p w14:paraId="7ACC440A" w14:textId="77777777" w:rsidR="00374D9A" w:rsidRDefault="00374D9A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Century Gothic" w:eastAsia="Century Gothic" w:hAnsi="Century Gothic" w:cs="Century Gothic"/>
          <w:color w:val="000000"/>
          <w:u w:val="single"/>
        </w:rPr>
      </w:pPr>
    </w:p>
    <w:p w14:paraId="095B387C" w14:textId="77777777" w:rsidR="00374D9A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Delta nombra a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Matteo</w:t>
      </w:r>
      <w:proofErr w:type="spellEnd"/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Curcio</w:t>
      </w:r>
      <w:proofErr w:type="spellEnd"/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 </w:t>
      </w:r>
      <w:proofErr w:type="gramStart"/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Vicepresidente</w:t>
      </w:r>
      <w:proofErr w:type="gramEnd"/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 Senior para Europa, </w:t>
      </w:r>
    </w:p>
    <w:p w14:paraId="0B92A279" w14:textId="77777777" w:rsidR="00374D9A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center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Oriente Medio, </w:t>
      </w:r>
      <w:r>
        <w:rPr>
          <w:rFonts w:ascii="Century Gothic" w:eastAsia="Century Gothic" w:hAnsi="Century Gothic" w:cs="Century Gothic"/>
          <w:b/>
          <w:sz w:val="24"/>
          <w:szCs w:val="24"/>
        </w:rPr>
        <w:t>África e India</w:t>
      </w:r>
    </w:p>
    <w:p w14:paraId="136FC2FE" w14:textId="77777777" w:rsidR="00374D9A" w:rsidRDefault="00374D9A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4198453E" w14:textId="77777777" w:rsidR="00374D9A" w:rsidRDefault="00000000" w:rsidP="000D6348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PARÍS, 19 de junio de 2023 </w:t>
      </w:r>
      <w:r>
        <w:rPr>
          <w:rFonts w:ascii="Century Gothic" w:eastAsia="Century Gothic" w:hAnsi="Century Gothic" w:cs="Century Gothic"/>
          <w:b/>
          <w:sz w:val="20"/>
          <w:szCs w:val="20"/>
        </w:rPr>
        <w:t>-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Delta Air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Lines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(NYSE: DAL) ha nombrado a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Matteo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Curcio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nuevo 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Vicepresidente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Senior para Europa, Oriente Medio, África e India (EMEAI).  Con sede en París,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Curcio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será responsable de supervisar todas las actividades comerciales en la región EMEAI, a la vez que seguirá desarrollando oportunidades de crecimiento a largo plazo con los socios de empresas conjuntas de Delta, Air France-KLM y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Virgin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Atlantic. </w:t>
      </w:r>
    </w:p>
    <w:p w14:paraId="09A5337E" w14:textId="77777777" w:rsidR="00374D9A" w:rsidRDefault="00000000" w:rsidP="000D6348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Desde su incorporación a Delta en 2006,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Curcio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ha ocupado diversos puestos de creciente responsabilidad en la compañía, como la planificación de la red transatlántica, la estrategia de alianzas y el establecimiento de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joint</w:t>
      </w:r>
      <w:proofErr w:type="spellEnd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 ventures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y asociaciones bilaterales en todo el mundo.  </w:t>
      </w:r>
    </w:p>
    <w:p w14:paraId="21B525B1" w14:textId="77777777" w:rsidR="00374D9A" w:rsidRDefault="00000000" w:rsidP="000D6348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Alain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Bellemare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, 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Presidente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Internacional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de Delta Air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Lines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, declaró: 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"El extraordinario historial comercial de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Matteo</w:t>
      </w:r>
      <w:proofErr w:type="spellEnd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, combinado con su experiencia en la creación de alianzas de categoría mundial, construirá un futuro más fuerte y competitivo para Delta en la región EMEAI"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.</w:t>
      </w:r>
    </w:p>
    <w:p w14:paraId="3D73C4A1" w14:textId="77777777" w:rsidR="00374D9A" w:rsidRDefault="00000000" w:rsidP="000D6348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Antes de </w:t>
      </w:r>
      <w:r>
        <w:rPr>
          <w:rFonts w:ascii="Century Gothic" w:eastAsia="Century Gothic" w:hAnsi="Century Gothic" w:cs="Century Gothic"/>
          <w:sz w:val="20"/>
          <w:szCs w:val="20"/>
        </w:rPr>
        <w:t>este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ascenso a 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Vicepresidente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Senior,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Curcio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ocupó el cargo de Vicepresidente de Asia-Pacífico, donde desempeñó un papel decisivo en la puesta en marcha de </w:t>
      </w:r>
      <w:r>
        <w:rPr>
          <w:rFonts w:ascii="Century Gothic" w:eastAsia="Century Gothic" w:hAnsi="Century Gothic" w:cs="Century Gothic"/>
          <w:sz w:val="20"/>
          <w:szCs w:val="20"/>
        </w:rPr>
        <w:t>la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exitosa empresa conjunta de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la compañía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con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Korean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Air. Además,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Matteo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pasó más de siete años liderando la transformación comercial de Delta en la región de Asia-Pacífico, incluyendo una expansión significativa de </w:t>
      </w:r>
      <w:r>
        <w:rPr>
          <w:rFonts w:ascii="Century Gothic" w:eastAsia="Century Gothic" w:hAnsi="Century Gothic" w:cs="Century Gothic"/>
          <w:sz w:val="20"/>
          <w:szCs w:val="20"/>
        </w:rPr>
        <w:t>la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red transpacífica en Corea, Japón y China. </w:t>
      </w:r>
    </w:p>
    <w:p w14:paraId="1D4B195A" w14:textId="77777777" w:rsidR="00374D9A" w:rsidRDefault="00000000" w:rsidP="000D6348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Matteo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Curcio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c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omenzó su carrera en KPMG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Consulting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en Roma, Italia, como consultor de estrategia empresarial y tambi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én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trabajó en la antigua aerolínea de bandera italiana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Alitalia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S.P.A. en planificación de redes, gestión de ingresos y estrategia corporativa.  </w:t>
      </w:r>
    </w:p>
    <w:p w14:paraId="65184266" w14:textId="77777777" w:rsidR="00374D9A" w:rsidRDefault="00000000" w:rsidP="000D6348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lastRenderedPageBreak/>
        <w:t xml:space="preserve">Natural de Nápoles (Italia),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Curcio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es licenciado en Económicas por la </w:t>
      </w:r>
      <w:r>
        <w:rPr>
          <w:rFonts w:ascii="Century Gothic" w:eastAsia="Century Gothic" w:hAnsi="Century Gothic" w:cs="Century Gothic"/>
          <w:sz w:val="20"/>
          <w:szCs w:val="20"/>
        </w:rPr>
        <w:t>Universidad de Nápoles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Federico II.</w:t>
      </w:r>
    </w:p>
    <w:p w14:paraId="6EB81F70" w14:textId="77777777" w:rsidR="00374D9A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6"/>
          <w:szCs w:val="16"/>
        </w:rPr>
        <w:t>Acerca de Delta</w:t>
      </w:r>
    </w:p>
    <w:p w14:paraId="289B0A78" w14:textId="77777777" w:rsidR="00374D9A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Más de 90.000 empleados de Delta se encargan de ofrecer una experiencia de primera clase al cliente en más de 4.000 vuelos diarios a más de 275 destinos en seis continentes, conectando a las personas con los lugares y entre sí.</w:t>
      </w:r>
      <w:r>
        <w:rPr>
          <w:rFonts w:ascii="Century Gothic" w:eastAsia="Century Gothic" w:hAnsi="Century Gothic" w:cs="Century Gothic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16"/>
          <w:szCs w:val="16"/>
        </w:rPr>
        <w:t>Delta se compromete a prestar servicio a 200 millones de clientes al año, con un servicio al cliente, seguridad, innovación y fiabilidad líderes en el sector, reconocida como la aerolínea más puntual de Norteamérica. Nos dedicamos a garantizar que el futuro de los viajes sea conectado, personalizado y agradable. La motivación genuina y duradera de nuestro personal es hacer que cada cliente se sienta bienvenido y respetado en cada momento de su viaje con nosotros.</w:t>
      </w:r>
      <w:r>
        <w:rPr>
          <w:rFonts w:ascii="Century Gothic" w:eastAsia="Century Gothic" w:hAnsi="Century Gothic" w:cs="Century Gothic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Con sede central en Atlanta, Delta opera importantes centros de operaciones y mercados clave en Ámsterdam, Atlanta, Boston, Detroit, Londres-Heathrow, Los Ángeles, Ciudad de México, Minneapolis-St. Paul, Nueva York-JFK y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LaGuardia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, París-Charles de Gaulle, Salt Lake City, Seattle, Seúl-Incheon y Tokio.</w:t>
      </w:r>
      <w:r>
        <w:rPr>
          <w:rFonts w:ascii="Century Gothic" w:eastAsia="Century Gothic" w:hAnsi="Century Gothic" w:cs="Century Gothic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16"/>
          <w:szCs w:val="16"/>
        </w:rPr>
        <w:t>Como aerolínea líder mundial, la misión de Delta de conectar el mundo crea oportunidades, fomenta el entendimiento y amplía horizontes conectando a personas y comunidades entre sí y con su potencial.</w:t>
      </w:r>
      <w:r>
        <w:rPr>
          <w:rFonts w:ascii="Century Gothic" w:eastAsia="Century Gothic" w:hAnsi="Century Gothic" w:cs="Century Gothic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Impulsada por asociaciones innovadoras y estratégicas con Aeroméxico, Air France-KLM, China Eastern,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Korean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Air, LATAM,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Virgin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Atlantic y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WestJet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, Delta ofrece más opciones y competencia a sus clientes de todo el mundo.</w:t>
      </w:r>
      <w:r>
        <w:rPr>
          <w:rFonts w:ascii="Century Gothic" w:eastAsia="Century Gothic" w:hAnsi="Century Gothic" w:cs="Century Gothic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Este verano, Delta puso en marcha el mayor programa transatlántico de su historia, ofreciendo casi 620 vuelos semanales a </w:t>
      </w:r>
      <w:proofErr w:type="gram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EE.UU.</w:t>
      </w:r>
      <w:proofErr w:type="gram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desde 32 aeropuertos europeos.</w:t>
      </w:r>
    </w:p>
    <w:sectPr w:rsidR="00374D9A">
      <w:headerReference w:type="default" r:id="rId9"/>
      <w:footerReference w:type="default" r:id="rId10"/>
      <w:pgSz w:w="12240" w:h="15840"/>
      <w:pgMar w:top="921" w:right="1608" w:bottom="941" w:left="156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512D0" w14:textId="77777777" w:rsidR="00F82150" w:rsidRDefault="00F82150">
      <w:pPr>
        <w:spacing w:line="240" w:lineRule="auto"/>
        <w:ind w:left="0" w:hanging="2"/>
      </w:pPr>
      <w:r>
        <w:separator/>
      </w:r>
    </w:p>
  </w:endnote>
  <w:endnote w:type="continuationSeparator" w:id="0">
    <w:p w14:paraId="325A9AB0" w14:textId="77777777" w:rsidR="00F82150" w:rsidRDefault="00F8215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8A88F" w14:textId="77777777" w:rsidR="00374D9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entury Gothic" w:eastAsia="Century Gothic" w:hAnsi="Century Gothic" w:cs="Century Gothic"/>
        <w:color w:val="000000"/>
        <w:sz w:val="18"/>
        <w:szCs w:val="18"/>
      </w:rPr>
    </w:pP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begin"/>
    </w:r>
    <w:r>
      <w:rPr>
        <w:rFonts w:ascii="Century Gothic" w:eastAsia="Century Gothic" w:hAnsi="Century Gothic" w:cs="Century Gothic"/>
        <w:color w:val="000000"/>
        <w:sz w:val="18"/>
        <w:szCs w:val="18"/>
      </w:rPr>
      <w:instrText>PAGE</w:instrText>
    </w: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separate"/>
    </w:r>
    <w:r w:rsidR="000D6348">
      <w:rPr>
        <w:rFonts w:ascii="Century Gothic" w:eastAsia="Century Gothic" w:hAnsi="Century Gothic" w:cs="Century Gothic"/>
        <w:noProof/>
        <w:color w:val="000000"/>
        <w:sz w:val="18"/>
        <w:szCs w:val="18"/>
      </w:rPr>
      <w:t>1</w:t>
    </w: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D94CD" w14:textId="77777777" w:rsidR="00F82150" w:rsidRDefault="00F82150">
      <w:pPr>
        <w:spacing w:line="240" w:lineRule="auto"/>
        <w:ind w:left="0" w:hanging="2"/>
      </w:pPr>
      <w:r>
        <w:separator/>
      </w:r>
    </w:p>
  </w:footnote>
  <w:footnote w:type="continuationSeparator" w:id="0">
    <w:p w14:paraId="060A0679" w14:textId="77777777" w:rsidR="00F82150" w:rsidRDefault="00F8215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BA804" w14:textId="77777777" w:rsidR="00374D9A" w:rsidRDefault="00374D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14:paraId="2B596843" w14:textId="77777777" w:rsidR="00374D9A" w:rsidRDefault="00374D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14:paraId="20019EC5" w14:textId="77777777" w:rsidR="00374D9A" w:rsidRDefault="00374D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D9A"/>
    <w:rsid w:val="000D6348"/>
    <w:rsid w:val="00374D9A"/>
    <w:rsid w:val="00F8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24E763"/>
  <w15:docId w15:val="{CD9C3909-F862-BF4C-BD9F-116A1AD5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</w:pPr>
    <w:rPr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next w:val="Table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nf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Textosinformato">
    <w:name w:val="Plain Text"/>
    <w:basedOn w:val="Normal"/>
    <w:qFormat/>
    <w:pPr>
      <w:spacing w:line="240" w:lineRule="auto"/>
    </w:pPr>
    <w:rPr>
      <w:rFonts w:ascii="Consolas" w:eastAsia="Calibri" w:hAnsi="Consolas" w:cs="Times New Roman"/>
      <w:sz w:val="21"/>
      <w:szCs w:val="21"/>
      <w:lang w:val="en-US" w:eastAsia="en-US"/>
    </w:rPr>
  </w:style>
  <w:style w:type="character" w:customStyle="1" w:styleId="TextosinformatoCar">
    <w:name w:val="Texto sin formato Car"/>
    <w:rPr>
      <w:rFonts w:ascii="Consolas" w:eastAsia="Calibri" w:hAnsi="Consolas" w:cs="Times New Roman"/>
      <w:w w:val="100"/>
      <w:position w:val="-1"/>
      <w:sz w:val="21"/>
      <w:szCs w:val="21"/>
      <w:effect w:val="none"/>
      <w:vertAlign w:val="baseline"/>
      <w:cs w:val="0"/>
      <w:em w:val="none"/>
      <w:lang w:val="en-US" w:eastAsia="en-US"/>
    </w:rPr>
  </w:style>
  <w:style w:type="table" w:styleId="Tabladecuadrcula4">
    <w:name w:val="Grid Table 4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  <w:lang w:val="en-US"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@serga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oAvPmvpfkF8MZgodT440AX42WA==">CgMxLjAyCGguZ2pkZ3hzOABqJgoUc3VnZ2VzdC5zMnZ0eWFycGxwcDMSDkFuZHJlYSBSZWJvbGxvaiYKFHN1Z2dlc3Qud25iNDRzZ2cwOGhpEg5BbmRyZWEgUmVib2xsb2omChRzdWdnZXN0LnJnYWVoMmw1YWl2aBIOQW5kcmVhIFJlYm9sbG9qJgoUc3VnZ2VzdC5jOXlpOTlyMjE2cXoSDkFuZHJlYSBSZWJvbGxvaiYKFHN1Z2dlc3QuOHF1eG1pdzU0MmJ3Eg5BbmRyZWEgUmVib2xsb3IhMTRVVmd4cVZPeTZ0WnM1ck9JRDRvWkpVTzF4RWNCZ1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554</Words>
  <Characters>3049</Characters>
  <Application>Microsoft Office Word</Application>
  <DocSecurity>0</DocSecurity>
  <Lines>52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SERGAT</Company>
  <LinksUpToDate>false</LinksUpToDate>
  <CharactersWithSpaces>3599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Marcel Solana</cp:lastModifiedBy>
  <cp:revision>2</cp:revision>
  <dcterms:created xsi:type="dcterms:W3CDTF">2023-06-15T08:39:00Z</dcterms:created>
  <dcterms:modified xsi:type="dcterms:W3CDTF">2023-06-19T08:30:00Z</dcterms:modified>
  <cp:category/>
</cp:coreProperties>
</file>