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49CA5" w14:textId="77777777" w:rsidR="00933161"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433A58A8" w14:textId="77777777" w:rsidR="00933161"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30680265" w14:textId="77777777" w:rsidR="00933161"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21309C9C" w14:textId="77777777" w:rsidR="00933161"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60F4BDD3" w14:textId="77777777" w:rsidR="00933161"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9"/>
        <w:tblW w:w="5775" w:type="dxa"/>
        <w:jc w:val="center"/>
        <w:tblInd w:w="0" w:type="dxa"/>
        <w:tblLayout w:type="fixed"/>
        <w:tblLook w:val="0400" w:firstRow="0" w:lastRow="0" w:firstColumn="0" w:lastColumn="0" w:noHBand="0" w:noVBand="1"/>
      </w:tblPr>
      <w:tblGrid>
        <w:gridCol w:w="5775"/>
      </w:tblGrid>
      <w:tr w:rsidR="00933161" w14:paraId="67AEA619" w14:textId="77777777">
        <w:trPr>
          <w:jc w:val="center"/>
        </w:trPr>
        <w:tc>
          <w:tcPr>
            <w:tcW w:w="5775" w:type="dxa"/>
            <w:vAlign w:val="center"/>
          </w:tcPr>
          <w:p w14:paraId="2823277D" w14:textId="77777777" w:rsidR="00933161" w:rsidRDefault="00933161">
            <w:pPr>
              <w:rPr>
                <w:sz w:val="20"/>
                <w:szCs w:val="20"/>
              </w:rPr>
            </w:pPr>
          </w:p>
        </w:tc>
      </w:tr>
    </w:tbl>
    <w:p w14:paraId="3226F60F" w14:textId="77777777" w:rsidR="00933161" w:rsidRDefault="00000000">
      <w:pP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reclutará en septiembre y octubre tripulantes de cabina en cinco ciudades españolas</w:t>
      </w:r>
    </w:p>
    <w:p w14:paraId="1BBA6349" w14:textId="77777777" w:rsidR="00933161" w:rsidRDefault="00000000">
      <w:pPr>
        <w:spacing w:before="280" w:line="360" w:lineRule="auto"/>
        <w:ind w:left="720"/>
        <w:jc w:val="center"/>
        <w:rPr>
          <w:rFonts w:ascii="Century Gothic" w:eastAsia="Century Gothic" w:hAnsi="Century Gothic" w:cs="Century Gothic"/>
          <w:i/>
          <w:sz w:val="21"/>
          <w:szCs w:val="21"/>
        </w:rPr>
      </w:pPr>
      <w:r>
        <w:rPr>
          <w:rFonts w:ascii="Century Gothic" w:eastAsia="Century Gothic" w:hAnsi="Century Gothic" w:cs="Century Gothic"/>
          <w:i/>
          <w:sz w:val="21"/>
          <w:szCs w:val="21"/>
        </w:rPr>
        <w:t xml:space="preserve">Las jornadas de puertas abiertas se celebrarán en Barcelona, Bilbao, Madrid, Valencia y Alicante </w:t>
      </w:r>
    </w:p>
    <w:p w14:paraId="587FA615" w14:textId="77777777" w:rsidR="00933161" w:rsidRDefault="00000000">
      <w:pPr>
        <w:spacing w:line="360" w:lineRule="auto"/>
        <w:ind w:left="720"/>
        <w:jc w:val="center"/>
        <w:rPr>
          <w:rFonts w:ascii="Century Gothic" w:eastAsia="Century Gothic" w:hAnsi="Century Gothic" w:cs="Century Gothic"/>
          <w:i/>
          <w:sz w:val="21"/>
          <w:szCs w:val="21"/>
        </w:rPr>
      </w:pPr>
      <w:r>
        <w:rPr>
          <w:rFonts w:ascii="Century Gothic" w:eastAsia="Century Gothic" w:hAnsi="Century Gothic" w:cs="Century Gothic"/>
          <w:i/>
          <w:sz w:val="21"/>
          <w:szCs w:val="21"/>
        </w:rPr>
        <w:t>En Barcelona Emirates organizará tres sesiones en días diferentes</w:t>
      </w:r>
    </w:p>
    <w:p w14:paraId="3413672B" w14:textId="77777777" w:rsidR="009331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Madrid, 18 de septiembre de 2023: </w:t>
      </w:r>
      <w:r>
        <w:rPr>
          <w:rFonts w:ascii="Century Gothic" w:eastAsia="Century Gothic" w:hAnsi="Century Gothic" w:cs="Century Gothic"/>
          <w:sz w:val="22"/>
          <w:szCs w:val="22"/>
        </w:rPr>
        <w:t>Emirates, la mayor aerolínea internacional del mundo, está buscando candidatos para unirse a su equipo multinacional de tripulantes de cabina. La aerolínea con sede en Dubái llevará a cabo nueve jornadas de puertas abiertas para la contratación de tripulantes de cabina en cinco ciudades españolas (en Barcelona organizará tres citas en días diferentes):</w:t>
      </w:r>
    </w:p>
    <w:p w14:paraId="6769B9E8" w14:textId="77777777" w:rsidR="00933161" w:rsidRDefault="00933161">
      <w:pPr>
        <w:spacing w:before="280" w:line="360" w:lineRule="auto"/>
        <w:jc w:val="both"/>
        <w:rPr>
          <w:rFonts w:ascii="Century Gothic" w:eastAsia="Century Gothic" w:hAnsi="Century Gothic" w:cs="Century Gothic"/>
          <w:sz w:val="22"/>
          <w:szCs w:val="22"/>
        </w:rPr>
      </w:pPr>
    </w:p>
    <w:p w14:paraId="5E0DD897" w14:textId="77777777" w:rsidR="00933161" w:rsidRDefault="00000000">
      <w:pPr>
        <w:spacing w:line="360" w:lineRule="auto"/>
        <w:ind w:left="1080" w:hanging="36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w:t>
      </w:r>
      <w:r>
        <w:rPr>
          <w:b/>
          <w:sz w:val="14"/>
          <w:szCs w:val="14"/>
        </w:rPr>
        <w:t xml:space="preserve">  </w:t>
      </w:r>
      <w:r>
        <w:rPr>
          <w:b/>
          <w:sz w:val="14"/>
          <w:szCs w:val="14"/>
        </w:rPr>
        <w:tab/>
      </w:r>
      <w:r>
        <w:rPr>
          <w:rFonts w:ascii="Century Gothic" w:eastAsia="Century Gothic" w:hAnsi="Century Gothic" w:cs="Century Gothic"/>
          <w:b/>
          <w:sz w:val="22"/>
          <w:szCs w:val="22"/>
        </w:rPr>
        <w:t>Barcelona: 25 de septiembre, 12 de octubre y 31 de octubre. Hotel Four Points by Sheraton Barcelona, a las 9.00 horas.</w:t>
      </w:r>
    </w:p>
    <w:p w14:paraId="543AF47E" w14:textId="77777777" w:rsidR="00933161" w:rsidRDefault="00000000">
      <w:pPr>
        <w:spacing w:line="360" w:lineRule="auto"/>
        <w:ind w:left="1080" w:hanging="36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w:t>
      </w:r>
      <w:r>
        <w:rPr>
          <w:b/>
          <w:sz w:val="14"/>
          <w:szCs w:val="14"/>
        </w:rPr>
        <w:t xml:space="preserve">  </w:t>
      </w:r>
      <w:r>
        <w:rPr>
          <w:b/>
          <w:sz w:val="14"/>
          <w:szCs w:val="14"/>
        </w:rPr>
        <w:tab/>
      </w:r>
      <w:r>
        <w:rPr>
          <w:rFonts w:ascii="Century Gothic" w:eastAsia="Century Gothic" w:hAnsi="Century Gothic" w:cs="Century Gothic"/>
          <w:b/>
          <w:sz w:val="22"/>
          <w:szCs w:val="22"/>
        </w:rPr>
        <w:t xml:space="preserve">Bilbao: 27 de septiembre </w:t>
      </w:r>
      <w:hyperlink r:id="rId8">
        <w:r>
          <w:rPr>
            <w:rFonts w:ascii="Century Gothic" w:eastAsia="Century Gothic" w:hAnsi="Century Gothic" w:cs="Century Gothic"/>
            <w:b/>
            <w:sz w:val="22"/>
            <w:szCs w:val="22"/>
          </w:rPr>
          <w:t>Mercure Bilbao Jardines De Albia,</w:t>
        </w:r>
      </w:hyperlink>
      <w:r>
        <w:rPr>
          <w:rFonts w:ascii="Century Gothic" w:eastAsia="Century Gothic" w:hAnsi="Century Gothic" w:cs="Century Gothic"/>
          <w:b/>
          <w:sz w:val="22"/>
          <w:szCs w:val="22"/>
        </w:rPr>
        <w:t xml:space="preserve"> a las 9.00 horas.</w:t>
      </w:r>
    </w:p>
    <w:p w14:paraId="74C2653B" w14:textId="77777777" w:rsidR="00933161" w:rsidRDefault="00000000">
      <w:pPr>
        <w:spacing w:line="360" w:lineRule="auto"/>
        <w:ind w:left="1080" w:hanging="36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w:t>
      </w:r>
      <w:r>
        <w:rPr>
          <w:b/>
          <w:sz w:val="14"/>
          <w:szCs w:val="14"/>
        </w:rPr>
        <w:t xml:space="preserve">  </w:t>
      </w:r>
      <w:r>
        <w:rPr>
          <w:b/>
          <w:sz w:val="14"/>
          <w:szCs w:val="14"/>
        </w:rPr>
        <w:tab/>
      </w:r>
      <w:r>
        <w:rPr>
          <w:rFonts w:ascii="Century Gothic" w:eastAsia="Century Gothic" w:hAnsi="Century Gothic" w:cs="Century Gothic"/>
          <w:b/>
          <w:sz w:val="22"/>
          <w:szCs w:val="22"/>
        </w:rPr>
        <w:t xml:space="preserve">Madrid: 5 de octubre. InterContinental Madrid, a las 9.00 horas. </w:t>
      </w:r>
    </w:p>
    <w:p w14:paraId="60B27202" w14:textId="77777777" w:rsidR="00933161" w:rsidRDefault="00000000">
      <w:pPr>
        <w:spacing w:line="360" w:lineRule="auto"/>
        <w:ind w:left="1080" w:hanging="36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w:t>
      </w:r>
      <w:r>
        <w:rPr>
          <w:b/>
          <w:sz w:val="14"/>
          <w:szCs w:val="14"/>
        </w:rPr>
        <w:t xml:space="preserve">  </w:t>
      </w:r>
      <w:r>
        <w:rPr>
          <w:b/>
          <w:sz w:val="14"/>
          <w:szCs w:val="14"/>
        </w:rPr>
        <w:tab/>
      </w:r>
      <w:r>
        <w:rPr>
          <w:rFonts w:ascii="Century Gothic" w:eastAsia="Century Gothic" w:hAnsi="Century Gothic" w:cs="Century Gothic"/>
          <w:b/>
          <w:sz w:val="22"/>
          <w:szCs w:val="22"/>
        </w:rPr>
        <w:t xml:space="preserve">Valencia: 7 de octubre. </w:t>
      </w:r>
      <w:hyperlink r:id="rId9">
        <w:r>
          <w:rPr>
            <w:rFonts w:ascii="Century Gothic" w:eastAsia="Century Gothic" w:hAnsi="Century Gothic" w:cs="Century Gothic"/>
            <w:b/>
            <w:sz w:val="22"/>
            <w:szCs w:val="22"/>
          </w:rPr>
          <w:t>AC Hotel by Marriott Valencia</w:t>
        </w:r>
      </w:hyperlink>
      <w:r>
        <w:rPr>
          <w:rFonts w:ascii="Century Gothic" w:eastAsia="Century Gothic" w:hAnsi="Century Gothic" w:cs="Century Gothic"/>
          <w:b/>
          <w:sz w:val="22"/>
          <w:szCs w:val="22"/>
        </w:rPr>
        <w:t xml:space="preserve">, a las 9.00 horas. </w:t>
      </w:r>
    </w:p>
    <w:p w14:paraId="38CC8E05" w14:textId="77777777" w:rsidR="00933161" w:rsidRDefault="00000000">
      <w:pPr>
        <w:spacing w:line="360" w:lineRule="auto"/>
        <w:ind w:left="1080" w:hanging="36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w:t>
      </w:r>
      <w:r>
        <w:rPr>
          <w:b/>
          <w:sz w:val="14"/>
          <w:szCs w:val="14"/>
        </w:rPr>
        <w:t xml:space="preserve">  </w:t>
      </w:r>
      <w:r>
        <w:rPr>
          <w:b/>
          <w:sz w:val="14"/>
          <w:szCs w:val="14"/>
        </w:rPr>
        <w:tab/>
      </w:r>
      <w:r>
        <w:rPr>
          <w:rFonts w:ascii="Century Gothic" w:eastAsia="Century Gothic" w:hAnsi="Century Gothic" w:cs="Century Gothic"/>
          <w:b/>
          <w:sz w:val="22"/>
          <w:szCs w:val="22"/>
        </w:rPr>
        <w:t xml:space="preserve">Alicante: 14 de octubre. </w:t>
      </w:r>
      <w:hyperlink r:id="rId10">
        <w:r>
          <w:rPr>
            <w:rFonts w:ascii="Century Gothic" w:eastAsia="Century Gothic" w:hAnsi="Century Gothic" w:cs="Century Gothic"/>
            <w:b/>
            <w:sz w:val="22"/>
            <w:szCs w:val="22"/>
          </w:rPr>
          <w:t>AC Hotel Alicante</w:t>
        </w:r>
      </w:hyperlink>
      <w:r>
        <w:rPr>
          <w:rFonts w:ascii="Century Gothic" w:eastAsia="Century Gothic" w:hAnsi="Century Gothic" w:cs="Century Gothic"/>
          <w:b/>
          <w:sz w:val="22"/>
          <w:szCs w:val="22"/>
        </w:rPr>
        <w:t>, a las 9.00 horas.</w:t>
      </w:r>
    </w:p>
    <w:p w14:paraId="1A7120BF" w14:textId="77777777" w:rsidR="00933161" w:rsidRDefault="00933161">
      <w:pPr>
        <w:spacing w:line="360" w:lineRule="auto"/>
        <w:jc w:val="both"/>
        <w:rPr>
          <w:rFonts w:ascii="Century Gothic" w:eastAsia="Century Gothic" w:hAnsi="Century Gothic" w:cs="Century Gothic"/>
          <w:b/>
          <w:sz w:val="22"/>
          <w:szCs w:val="22"/>
        </w:rPr>
      </w:pPr>
    </w:p>
    <w:p w14:paraId="01020B71" w14:textId="77777777" w:rsidR="009331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compañía está buscando personas apasionadas por brindar una hospitalidad sencilla y, a la vez, personalizada e impecable, al tiempo que crean momentos memorables para los clientes. Dado que la seguridad es una de las principales prioridades de Emirates, el candidato ideal liderará con confianza y tomará el control en lo que respecta a la gestión de los servicios de aeronaves y los procedimientos de </w:t>
      </w:r>
      <w:r>
        <w:rPr>
          <w:rFonts w:ascii="Century Gothic" w:eastAsia="Century Gothic" w:hAnsi="Century Gothic" w:cs="Century Gothic"/>
          <w:sz w:val="22"/>
          <w:szCs w:val="22"/>
        </w:rPr>
        <w:lastRenderedPageBreak/>
        <w:t>seguridad. Toda la tripulación de Emirates recibirá una experiencia de aprendizaje de primer nivel en las instalaciones de última generación de la aerolínea en Dubái.</w:t>
      </w:r>
    </w:p>
    <w:p w14:paraId="467DAF8A" w14:textId="77777777" w:rsidR="009331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solicitantes que deseen hacer despegar sus carreras pueden acudir a la cita con un currículum vitae (CV) actualizado en inglés y una fotografía reciente. Se recomienda a los candidatos que se pre inscriban</w:t>
      </w:r>
      <w:hyperlink r:id="rId11">
        <w:r>
          <w:rPr>
            <w:rFonts w:ascii="Century Gothic" w:eastAsia="Century Gothic" w:hAnsi="Century Gothic" w:cs="Century Gothic"/>
            <w:sz w:val="22"/>
            <w:szCs w:val="22"/>
          </w:rPr>
          <w:t xml:space="preserve"> </w:t>
        </w:r>
      </w:hyperlink>
      <w:hyperlink r:id="rId12">
        <w:r>
          <w:rPr>
            <w:rFonts w:ascii="Century Gothic" w:eastAsia="Century Gothic" w:hAnsi="Century Gothic" w:cs="Century Gothic"/>
            <w:color w:val="1155CC"/>
            <w:sz w:val="22"/>
            <w:szCs w:val="22"/>
            <w:u w:val="single"/>
          </w:rPr>
          <w:t>aquí</w:t>
        </w:r>
      </w:hyperlink>
      <w:r>
        <w:rPr>
          <w:rFonts w:ascii="Century Gothic" w:eastAsia="Century Gothic" w:hAnsi="Century Gothic" w:cs="Century Gothic"/>
          <w:sz w:val="22"/>
          <w:szCs w:val="22"/>
        </w:rPr>
        <w:t xml:space="preserve"> para disfrutar de una experiencia más fluida. Aquellos que no hayan presentado su solicitud en línea pueden hacerlo sin cita previa en la jornada de puertas abiertas en las ciudades mencionadas. Se puede encontrar más información sobre los requisitos para el proceso de selección en</w:t>
      </w:r>
      <w:hyperlink r:id="rId13">
        <w:r>
          <w:rPr>
            <w:rFonts w:ascii="Century Gothic" w:eastAsia="Century Gothic" w:hAnsi="Century Gothic" w:cs="Century Gothic"/>
            <w:sz w:val="22"/>
            <w:szCs w:val="22"/>
          </w:rPr>
          <w:t xml:space="preserve"> </w:t>
        </w:r>
      </w:hyperlink>
      <w:hyperlink r:id="rId14">
        <w:r>
          <w:rPr>
            <w:rFonts w:ascii="Century Gothic" w:eastAsia="Century Gothic" w:hAnsi="Century Gothic" w:cs="Century Gothic"/>
            <w:color w:val="1155CC"/>
            <w:sz w:val="22"/>
            <w:szCs w:val="22"/>
            <w:u w:val="single"/>
          </w:rPr>
          <w:t>emirates.com/careers</w:t>
        </w:r>
      </w:hyperlink>
      <w:r>
        <w:rPr>
          <w:rFonts w:ascii="Century Gothic" w:eastAsia="Century Gothic" w:hAnsi="Century Gothic" w:cs="Century Gothic"/>
          <w:sz w:val="22"/>
          <w:szCs w:val="22"/>
        </w:rPr>
        <w:t>. Los candidatos deberán acudir preparados para pasar todo el día en el lugar. Los preseleccionados serán informados de los horarios para evaluaciones y entrevistas adicionales el mismo día.</w:t>
      </w:r>
    </w:p>
    <w:p w14:paraId="5EC41188" w14:textId="77777777" w:rsidR="009331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equipo global de tripulantes de cabina de Emirates representa a 160 nacionalidades que reflejan su amalgama de clientes y operaciones internacionales en más de 130 ciudades en todos los continentes, operando una flota moderna de más de 200 aviones de fuselaje ancho. La aerolínea es el mayor operador mundial de aviones Boeing 777 y Airbus A380.</w:t>
      </w:r>
    </w:p>
    <w:p w14:paraId="22E16FE4" w14:textId="77777777" w:rsidR="00933161"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Emirates ofrece a los candidatos magníficas oportunidades profesionales, con excelentes instalaciones de formación y una amplia gama de programas de desarrollo para sus empleados. Toda la tripulación de Emirates tiene su base en la vibrante ciudad de Dubái y disfruta de un atractivo paquete de empleo que incluye una variedad de beneficios, como un salario libre de impuestos, alojamiento gratuito proporcionado por la empresa, transporte gratuito hacia y desde el trabajo, cobertura médica y descuentos exclusivos en compras y actividades de ocio en Dubái. La creciente red global de Emirates ofrece muchas opciones de viaje en todos los continentes. La tripulación de cabina de Emirates disfruta de ventajas de viaje en condiciones favorables para ellos, sus familias y amigos a todos los destinos a los que vuela la aerolínea.</w:t>
      </w:r>
    </w:p>
    <w:p w14:paraId="3D8E3D5E" w14:textId="77777777" w:rsidR="00933161" w:rsidRDefault="00000000">
      <w:pPr>
        <w:spacing w:before="280" w:line="360" w:lineRule="auto"/>
        <w:jc w:val="both"/>
        <w:rPr>
          <w:rFonts w:ascii="Century Gothic" w:eastAsia="Century Gothic" w:hAnsi="Century Gothic" w:cs="Century Gothic"/>
          <w:b/>
          <w:i/>
          <w:sz w:val="18"/>
          <w:szCs w:val="18"/>
        </w:rPr>
      </w:pPr>
      <w:r>
        <w:rPr>
          <w:rFonts w:ascii="Century Gothic" w:eastAsia="Century Gothic" w:hAnsi="Century Gothic" w:cs="Century Gothic"/>
          <w:b/>
          <w:i/>
          <w:sz w:val="18"/>
          <w:szCs w:val="18"/>
        </w:rPr>
        <w:t>Acerca de Emirates</w:t>
      </w:r>
    </w:p>
    <w:p w14:paraId="14D51A30" w14:textId="77777777" w:rsidR="00933161" w:rsidRDefault="00000000">
      <w:pP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t>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 en los premios Business Traveller de 2020; y "Mejor Aerolínea del Mundo en Entretenimiento a Bordo" en los premios SkyTrax World Airlines de 2022, por 17ª año consecutivo.</w:t>
      </w:r>
    </w:p>
    <w:p w14:paraId="4E5A7183" w14:textId="77777777" w:rsidR="00933161" w:rsidRDefault="00933161">
      <w:pPr>
        <w:spacing w:before="280" w:line="360" w:lineRule="auto"/>
        <w:jc w:val="both"/>
        <w:rPr>
          <w:rFonts w:ascii="Century Gothic" w:eastAsia="Century Gothic" w:hAnsi="Century Gothic" w:cs="Century Gothic"/>
          <w:b/>
          <w:sz w:val="22"/>
          <w:szCs w:val="22"/>
        </w:rPr>
      </w:pPr>
    </w:p>
    <w:sectPr w:rsidR="00933161">
      <w:headerReference w:type="default" r:id="rId15"/>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93A33" w14:textId="77777777" w:rsidR="00635D92" w:rsidRDefault="00635D92">
      <w:r>
        <w:separator/>
      </w:r>
    </w:p>
  </w:endnote>
  <w:endnote w:type="continuationSeparator" w:id="0">
    <w:p w14:paraId="7A70A07B" w14:textId="77777777" w:rsidR="00635D92" w:rsidRDefault="00635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23655" w14:textId="77777777" w:rsidR="00635D92" w:rsidRDefault="00635D92">
      <w:r>
        <w:separator/>
      </w:r>
    </w:p>
  </w:footnote>
  <w:footnote w:type="continuationSeparator" w:id="0">
    <w:p w14:paraId="7D0B1FF0" w14:textId="77777777" w:rsidR="00635D92" w:rsidRDefault="00635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57BFD" w14:textId="77777777" w:rsidR="00933161"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6D08CFF1" wp14:editId="061E3D0D">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5382A4CD" w14:textId="77777777" w:rsidR="00933161" w:rsidRDefault="00933161">
    <w:pPr>
      <w:pBdr>
        <w:top w:val="nil"/>
        <w:left w:val="nil"/>
        <w:bottom w:val="nil"/>
        <w:right w:val="nil"/>
        <w:between w:val="nil"/>
      </w:pBdr>
      <w:tabs>
        <w:tab w:val="right" w:pos="8478"/>
      </w:tabs>
      <w:spacing w:after="200"/>
      <w:rPr>
        <w:rFonts w:ascii="Cambria" w:eastAsia="Cambria" w:hAnsi="Cambria" w:cs="Cambria"/>
        <w:color w:val="000000"/>
      </w:rPr>
    </w:pPr>
  </w:p>
  <w:p w14:paraId="55F92B1B" w14:textId="77777777" w:rsidR="00933161" w:rsidRDefault="00933161">
    <w:pPr>
      <w:pBdr>
        <w:top w:val="nil"/>
        <w:left w:val="nil"/>
        <w:bottom w:val="nil"/>
        <w:right w:val="nil"/>
        <w:between w:val="nil"/>
      </w:pBdr>
      <w:tabs>
        <w:tab w:val="right" w:pos="8478"/>
      </w:tabs>
      <w:spacing w:after="200"/>
      <w:rPr>
        <w:rFonts w:ascii="Cambria" w:eastAsia="Cambria" w:hAnsi="Cambria" w:cs="Cambria"/>
        <w:color w:val="000000"/>
      </w:rPr>
    </w:pPr>
  </w:p>
  <w:p w14:paraId="52F79475" w14:textId="77777777" w:rsidR="00933161" w:rsidRDefault="00933161">
    <w:pPr>
      <w:pBdr>
        <w:top w:val="nil"/>
        <w:left w:val="nil"/>
        <w:bottom w:val="nil"/>
        <w:right w:val="nil"/>
        <w:between w:val="nil"/>
      </w:pBdr>
      <w:tabs>
        <w:tab w:val="right" w:pos="8478"/>
      </w:tabs>
      <w:spacing w:after="200"/>
      <w:rPr>
        <w:rFonts w:ascii="Cambria" w:eastAsia="Cambria" w:hAnsi="Cambria" w:cs="Cambria"/>
        <w:color w:val="000000"/>
      </w:rPr>
    </w:pPr>
  </w:p>
  <w:p w14:paraId="7F072AAF" w14:textId="77777777" w:rsidR="00933161" w:rsidRDefault="00933161">
    <w:pPr>
      <w:pBdr>
        <w:top w:val="nil"/>
        <w:left w:val="nil"/>
        <w:bottom w:val="nil"/>
        <w:right w:val="nil"/>
        <w:between w:val="nil"/>
      </w:pBdr>
      <w:tabs>
        <w:tab w:val="right" w:pos="8478"/>
      </w:tabs>
      <w:spacing w:after="200"/>
      <w:rPr>
        <w:rFonts w:ascii="Cambria" w:eastAsia="Cambria" w:hAnsi="Cambria" w:cs="Cambria"/>
        <w:color w:val="000000"/>
      </w:rPr>
    </w:pPr>
  </w:p>
  <w:p w14:paraId="50FD8824" w14:textId="77777777" w:rsidR="00933161" w:rsidRDefault="00933161">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161"/>
    <w:rsid w:val="00035E82"/>
    <w:rsid w:val="00635D92"/>
    <w:rsid w:val="009331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FE8A82A"/>
  <w15:docId w15:val="{6D3FE773-E9DF-9E4B-AF8C-B5E45D21F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9"/>
    <w:tblPr>
      <w:tblStyleRowBandSize w:val="1"/>
      <w:tblStyleColBandSize w:val="1"/>
    </w:tblPr>
  </w:style>
  <w:style w:type="paragraph" w:styleId="Prrafodelista">
    <w:name w:val="List Paragraph"/>
    <w:basedOn w:val="Normal"/>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semiHidden/>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table" w:customStyle="1" w:styleId="a0">
    <w:basedOn w:val="TableNormal9"/>
    <w:tblPr>
      <w:tblStyleRowBandSize w:val="1"/>
      <w:tblStyleColBandSize w:val="1"/>
    </w:tblPr>
  </w:style>
  <w:style w:type="table" w:customStyle="1" w:styleId="a1">
    <w:basedOn w:val="TableNormal9"/>
    <w:tblPr>
      <w:tblStyleRowBandSize w:val="1"/>
      <w:tblStyleColBandSize w:val="1"/>
    </w:tblPr>
  </w:style>
  <w:style w:type="table" w:customStyle="1" w:styleId="a2">
    <w:basedOn w:val="TableNormal9"/>
    <w:tblPr>
      <w:tblStyleRowBandSize w:val="1"/>
      <w:tblStyleColBandSize w:val="1"/>
    </w:tblPr>
  </w:style>
  <w:style w:type="table" w:customStyle="1" w:styleId="a3">
    <w:basedOn w:val="TableNormal9"/>
    <w:tblPr>
      <w:tblStyleRowBandSize w:val="1"/>
      <w:tblStyleColBandSize w:val="1"/>
    </w:tblPr>
  </w:style>
  <w:style w:type="table" w:customStyle="1" w:styleId="a4">
    <w:basedOn w:val="TableNormal9"/>
    <w:tblPr>
      <w:tblStyleRowBandSize w:val="1"/>
      <w:tblStyleColBandSize w:val="1"/>
    </w:tblPr>
  </w:style>
  <w:style w:type="table" w:customStyle="1" w:styleId="a5">
    <w:basedOn w:val="TableNormal9"/>
    <w:tblPr>
      <w:tblStyleRowBandSize w:val="1"/>
      <w:tblStyleColBandSize w:val="1"/>
    </w:tblPr>
  </w:style>
  <w:style w:type="table" w:customStyle="1" w:styleId="a6">
    <w:basedOn w:val="TableNormal9"/>
    <w:tblPr>
      <w:tblStyleRowBandSize w:val="1"/>
      <w:tblStyleColBandSize w:val="1"/>
    </w:tblPr>
  </w:style>
  <w:style w:type="table" w:customStyle="1" w:styleId="a7">
    <w:basedOn w:val="TableNormal9"/>
    <w:tblPr>
      <w:tblStyleRowBandSize w:val="1"/>
      <w:tblStyleColBandSize w:val="1"/>
    </w:tblPr>
  </w:style>
  <w:style w:type="table" w:customStyle="1" w:styleId="a8">
    <w:basedOn w:val="TableNormal9"/>
    <w:tblPr>
      <w:tblStyleRowBandSize w:val="1"/>
      <w:tblStyleColBandSize w:val="1"/>
    </w:tblPr>
  </w:style>
  <w:style w:type="table" w:customStyle="1" w:styleId="a9">
    <w:basedOn w:val="TableNormal9"/>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oo.gl/maps/Uxf13MwxBKDRPbD9A" TargetMode="External"/><Relationship Id="rId13" Type="http://schemas.openxmlformats.org/officeDocument/2006/relationships/hyperlink" Target="https://www.emiratesgroupcareers.com/" TargetMode="External"/><Relationship Id="rId3" Type="http://schemas.openxmlformats.org/officeDocument/2006/relationships/settings" Target="settings.xml"/><Relationship Id="rId7" Type="http://schemas.openxmlformats.org/officeDocument/2006/relationships/hyperlink" Target="mailto:prensa@sergat.com" TargetMode="External"/><Relationship Id="rId12" Type="http://schemas.openxmlformats.org/officeDocument/2006/relationships/hyperlink" Target="https://www.emiratesgroupcareers.com/cabin-cr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miratesgroupcareers.com/cabin-crew/"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goo.gl/maps/PAGz5bvtbBnFJqBW9" TargetMode="External"/><Relationship Id="rId4" Type="http://schemas.openxmlformats.org/officeDocument/2006/relationships/webSettings" Target="webSettings.xml"/><Relationship Id="rId9" Type="http://schemas.openxmlformats.org/officeDocument/2006/relationships/hyperlink" Target="https://goo.gl/maps/5b5jZphaDdru7VcE8" TargetMode="External"/><Relationship Id="rId14" Type="http://schemas.openxmlformats.org/officeDocument/2006/relationships/hyperlink" Target="https://www.emiratesgroupcaree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yO7G94olinDq5zTzOw2gHMdQfA==">CgMxLjA4AHIhMXA3RHhXX3hrTFlfcEQyODBBZEJnVV9LVnlNVWxEbjZO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769</Words>
  <Characters>4096</Characters>
  <Application>Microsoft Office Word</Application>
  <DocSecurity>0</DocSecurity>
  <Lines>73</Lines>
  <Paragraphs>26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4839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2022-12-12T09:00:00Z</dcterms:created>
  <dcterms:modified xsi:type="dcterms:W3CDTF">2024-01-17T10:24:00Z</dcterms:modified>
  <cp:category/>
</cp:coreProperties>
</file>