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77A24" w14:textId="77777777" w:rsidR="00AB6D32" w:rsidRDefault="00000000">
      <w:pPr>
        <w:pBdr>
          <w:top w:val="nil"/>
          <w:left w:val="nil"/>
          <w:bottom w:val="nil"/>
          <w:right w:val="nil"/>
          <w:between w:val="nil"/>
        </w:pBdr>
        <w:ind w:left="0" w:hanging="2"/>
        <w:rPr>
          <w:color w:val="000000"/>
          <w:sz w:val="18"/>
          <w:szCs w:val="18"/>
        </w:rPr>
      </w:pPr>
      <w:r>
        <w:rPr>
          <w:noProof/>
        </w:rPr>
        <w:drawing>
          <wp:anchor distT="0" distB="0" distL="114300" distR="114300" simplePos="0" relativeHeight="251658240" behindDoc="0" locked="0" layoutInCell="1" hidden="0" allowOverlap="1" wp14:anchorId="26634EDC" wp14:editId="4AD51C39">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86000" cy="390525"/>
                    </a:xfrm>
                    <a:prstGeom prst="rect">
                      <a:avLst/>
                    </a:prstGeom>
                    <a:ln/>
                  </pic:spPr>
                </pic:pic>
              </a:graphicData>
            </a:graphic>
          </wp:anchor>
        </w:drawing>
      </w:r>
    </w:p>
    <w:p w14:paraId="0EA59245" w14:textId="77777777" w:rsidR="00AB6D32" w:rsidRDefault="00000000">
      <w:pPr>
        <w:pBdr>
          <w:top w:val="nil"/>
          <w:left w:val="nil"/>
          <w:bottom w:val="nil"/>
          <w:right w:val="nil"/>
          <w:between w:val="nil"/>
        </w:pBdr>
        <w:ind w:left="0" w:hanging="2"/>
        <w:jc w:val="right"/>
        <w:rPr>
          <w:color w:val="000000"/>
          <w:sz w:val="18"/>
          <w:szCs w:val="18"/>
        </w:rPr>
      </w:pPr>
      <w:r>
        <w:rPr>
          <w:color w:val="000000"/>
          <w:sz w:val="18"/>
          <w:szCs w:val="18"/>
        </w:rPr>
        <w:t xml:space="preserve">  </w:t>
      </w:r>
    </w:p>
    <w:p w14:paraId="00E916B8" w14:textId="77777777" w:rsidR="00AB6D32" w:rsidRDefault="00AB6D32">
      <w:pPr>
        <w:pBdr>
          <w:top w:val="nil"/>
          <w:left w:val="nil"/>
          <w:bottom w:val="nil"/>
          <w:right w:val="nil"/>
          <w:between w:val="nil"/>
        </w:pBdr>
        <w:ind w:left="0" w:hanging="2"/>
        <w:jc w:val="right"/>
        <w:rPr>
          <w:color w:val="000000"/>
          <w:sz w:val="18"/>
          <w:szCs w:val="18"/>
        </w:rPr>
      </w:pPr>
    </w:p>
    <w:p w14:paraId="0919466C" w14:textId="77777777" w:rsidR="00AB6D32" w:rsidRDefault="00000000">
      <w:pPr>
        <w:pBdr>
          <w:top w:val="nil"/>
          <w:left w:val="nil"/>
          <w:bottom w:val="nil"/>
          <w:right w:val="nil"/>
          <w:between w:val="nil"/>
        </w:pBdr>
        <w:ind w:left="0" w:hanging="2"/>
        <w:jc w:val="right"/>
        <w:rPr>
          <w:color w:val="000000"/>
          <w:sz w:val="18"/>
          <w:szCs w:val="18"/>
        </w:rPr>
      </w:pPr>
      <w:r>
        <w:rPr>
          <w:color w:val="000000"/>
          <w:sz w:val="18"/>
          <w:szCs w:val="18"/>
        </w:rPr>
        <w:t>Reservas España, Tel. 91 375 41 46</w:t>
      </w:r>
    </w:p>
    <w:p w14:paraId="29AF4BD8" w14:textId="77777777" w:rsidR="00AB6D32" w:rsidRDefault="00000000">
      <w:pPr>
        <w:pBdr>
          <w:top w:val="nil"/>
          <w:left w:val="nil"/>
          <w:bottom w:val="nil"/>
          <w:right w:val="nil"/>
          <w:between w:val="nil"/>
        </w:pBdr>
        <w:ind w:left="0" w:hanging="2"/>
        <w:jc w:val="right"/>
        <w:rPr>
          <w:color w:val="0000FF"/>
          <w:sz w:val="18"/>
          <w:szCs w:val="18"/>
          <w:u w:val="single"/>
        </w:rPr>
      </w:pPr>
      <w:r>
        <w:rPr>
          <w:color w:val="000000"/>
          <w:sz w:val="18"/>
          <w:szCs w:val="18"/>
        </w:rPr>
        <w:t xml:space="preserve">Web: </w:t>
      </w:r>
      <w:r>
        <w:rPr>
          <w:color w:val="0000FF"/>
          <w:sz w:val="18"/>
          <w:szCs w:val="18"/>
          <w:u w:val="single"/>
        </w:rPr>
        <w:t>www.delta.com</w:t>
      </w:r>
    </w:p>
    <w:p w14:paraId="44FD5BB2" w14:textId="77777777" w:rsidR="00AB6D32" w:rsidRDefault="00AB6D32">
      <w:pPr>
        <w:pBdr>
          <w:top w:val="nil"/>
          <w:left w:val="nil"/>
          <w:bottom w:val="nil"/>
          <w:right w:val="nil"/>
          <w:between w:val="nil"/>
        </w:pBdr>
        <w:ind w:left="0" w:hanging="2"/>
        <w:rPr>
          <w:color w:val="000000"/>
          <w:sz w:val="18"/>
          <w:szCs w:val="18"/>
        </w:rPr>
      </w:pPr>
    </w:p>
    <w:p w14:paraId="46B3A307" w14:textId="77777777" w:rsidR="00AB6D32" w:rsidRDefault="00000000">
      <w:pPr>
        <w:pBdr>
          <w:top w:val="nil"/>
          <w:left w:val="nil"/>
          <w:bottom w:val="nil"/>
          <w:right w:val="nil"/>
          <w:between w:val="nil"/>
        </w:pBdr>
        <w:ind w:left="0" w:hanging="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Sergat</w:t>
      </w:r>
    </w:p>
    <w:p w14:paraId="7482203A" w14:textId="77777777" w:rsidR="00AB6D32" w:rsidRDefault="00000000">
      <w:pPr>
        <w:pBdr>
          <w:top w:val="nil"/>
          <w:left w:val="nil"/>
          <w:bottom w:val="nil"/>
          <w:right w:val="nil"/>
          <w:between w:val="nil"/>
        </w:pBdr>
        <w:ind w:left="0" w:hanging="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3F1B455C" w14:textId="77777777" w:rsidR="00AB6D32" w:rsidRDefault="00000000">
      <w:pPr>
        <w:pBdr>
          <w:top w:val="nil"/>
          <w:left w:val="nil"/>
          <w:bottom w:val="nil"/>
          <w:right w:val="nil"/>
          <w:between w:val="nil"/>
        </w:pBdr>
        <w:ind w:left="0" w:hanging="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E-mail: </w:t>
      </w:r>
      <w:hyperlink r:id="rId9">
        <w:r>
          <w:rPr>
            <w:rFonts w:ascii="Century Gothic" w:eastAsia="Century Gothic" w:hAnsi="Century Gothic" w:cs="Century Gothic"/>
            <w:color w:val="0000FF"/>
            <w:sz w:val="18"/>
            <w:szCs w:val="18"/>
            <w:u w:val="single"/>
          </w:rPr>
          <w:t>prensa@sergat.com</w:t>
        </w:r>
      </w:hyperlink>
      <w:r>
        <w:rPr>
          <w:rFonts w:ascii="Century Gothic" w:eastAsia="Century Gothic" w:hAnsi="Century Gothic" w:cs="Century Gothic"/>
          <w:color w:val="000000"/>
          <w:sz w:val="18"/>
          <w:szCs w:val="18"/>
        </w:rPr>
        <w:t xml:space="preserve"> </w:t>
      </w:r>
    </w:p>
    <w:p w14:paraId="1440B0AB" w14:textId="77777777" w:rsidR="00AB6D32" w:rsidRDefault="00000000">
      <w:pPr>
        <w:pBdr>
          <w:top w:val="nil"/>
          <w:left w:val="nil"/>
          <w:bottom w:val="nil"/>
          <w:right w:val="nil"/>
          <w:between w:val="nil"/>
        </w:pBdr>
        <w:spacing w:after="160"/>
        <w:ind w:left="0" w:hanging="2"/>
        <w:jc w:val="center"/>
        <w:rPr>
          <w:rFonts w:ascii="Century Gothic" w:eastAsia="Century Gothic" w:hAnsi="Century Gothic" w:cs="Century Gothic"/>
          <w:color w:val="000000"/>
        </w:rPr>
      </w:pPr>
      <w:bookmarkStart w:id="0" w:name="_heading=h.gjdgxs" w:colFirst="0" w:colLast="0"/>
      <w:bookmarkEnd w:id="0"/>
      <w:r>
        <w:rPr>
          <w:rFonts w:ascii="Century Gothic" w:eastAsia="Century Gothic" w:hAnsi="Century Gothic" w:cs="Century Gothic"/>
          <w:b/>
          <w:color w:val="000000"/>
        </w:rPr>
        <w:t xml:space="preserve"> </w:t>
      </w:r>
    </w:p>
    <w:p w14:paraId="10C64639" w14:textId="77777777" w:rsidR="00AB6D32" w:rsidRDefault="00AB6D32">
      <w:pPr>
        <w:pBdr>
          <w:top w:val="nil"/>
          <w:left w:val="nil"/>
          <w:bottom w:val="nil"/>
          <w:right w:val="nil"/>
          <w:between w:val="nil"/>
        </w:pBdr>
        <w:spacing w:after="120"/>
        <w:ind w:left="0" w:hanging="2"/>
        <w:rPr>
          <w:rFonts w:ascii="Century Gothic" w:eastAsia="Century Gothic" w:hAnsi="Century Gothic" w:cs="Century Gothic"/>
          <w:color w:val="000000"/>
          <w:u w:val="single"/>
        </w:rPr>
      </w:pPr>
    </w:p>
    <w:p w14:paraId="2180B1BB" w14:textId="77777777" w:rsidR="00AB6D32" w:rsidRDefault="00000000">
      <w:pPr>
        <w:pBdr>
          <w:top w:val="nil"/>
          <w:left w:val="nil"/>
          <w:bottom w:val="nil"/>
          <w:right w:val="nil"/>
          <w:between w:val="nil"/>
        </w:pBdr>
        <w:spacing w:after="160" w:line="360" w:lineRule="auto"/>
        <w:ind w:left="1" w:hanging="3"/>
        <w:jc w:val="center"/>
        <w:rPr>
          <w:rFonts w:ascii="Century Gothic" w:eastAsia="Century Gothic" w:hAnsi="Century Gothic" w:cs="Century Gothic"/>
          <w:color w:val="000000"/>
          <w:sz w:val="26"/>
          <w:szCs w:val="26"/>
        </w:rPr>
      </w:pPr>
      <w:r>
        <w:rPr>
          <w:rFonts w:ascii="Century Gothic" w:eastAsia="Century Gothic" w:hAnsi="Century Gothic" w:cs="Century Gothic"/>
          <w:b/>
          <w:sz w:val="26"/>
          <w:szCs w:val="26"/>
        </w:rPr>
        <w:t>Turbulencias, tormentas, nieve…</w:t>
      </w:r>
      <w:r>
        <w:rPr>
          <w:rFonts w:ascii="Century Gothic" w:eastAsia="Century Gothic" w:hAnsi="Century Gothic" w:cs="Century Gothic"/>
          <w:b/>
          <w:color w:val="000000"/>
          <w:sz w:val="26"/>
          <w:szCs w:val="26"/>
        </w:rPr>
        <w:t>¿Qué tiempo hará en mi vuelo?</w:t>
      </w:r>
    </w:p>
    <w:p w14:paraId="612F0F2D" w14:textId="77777777" w:rsidR="00AB6D32" w:rsidRDefault="00000000">
      <w:pPr>
        <w:numPr>
          <w:ilvl w:val="0"/>
          <w:numId w:val="3"/>
        </w:numPr>
        <w:pBdr>
          <w:top w:val="nil"/>
          <w:left w:val="nil"/>
          <w:bottom w:val="nil"/>
          <w:right w:val="nil"/>
          <w:between w:val="nil"/>
        </w:pBdr>
        <w:spacing w:line="360" w:lineRule="auto"/>
        <w:ind w:left="0" w:hanging="2"/>
        <w:jc w:val="center"/>
        <w:rPr>
          <w:rFonts w:ascii="Century Gothic" w:eastAsia="Century Gothic" w:hAnsi="Century Gothic" w:cs="Century Gothic"/>
          <w:i/>
        </w:rPr>
      </w:pPr>
      <w:r>
        <w:rPr>
          <w:rFonts w:ascii="Century Gothic" w:eastAsia="Century Gothic" w:hAnsi="Century Gothic" w:cs="Century Gothic"/>
          <w:i/>
          <w:color w:val="000000"/>
        </w:rPr>
        <w:t>Evitar turbulencias y la predicción meteorológica en aviación, explicad</w:t>
      </w:r>
      <w:r>
        <w:rPr>
          <w:rFonts w:ascii="Century Gothic" w:eastAsia="Century Gothic" w:hAnsi="Century Gothic" w:cs="Century Gothic"/>
          <w:i/>
        </w:rPr>
        <w:t>o</w:t>
      </w:r>
      <w:r>
        <w:rPr>
          <w:rFonts w:ascii="Century Gothic" w:eastAsia="Century Gothic" w:hAnsi="Century Gothic" w:cs="Century Gothic"/>
          <w:i/>
          <w:color w:val="000000"/>
        </w:rPr>
        <w:t xml:space="preserve"> por Delta Air Lines</w:t>
      </w:r>
    </w:p>
    <w:p w14:paraId="65660CAF" w14:textId="77777777" w:rsidR="00AB6D32" w:rsidRDefault="00000000">
      <w:pPr>
        <w:numPr>
          <w:ilvl w:val="0"/>
          <w:numId w:val="1"/>
        </w:numPr>
        <w:pBdr>
          <w:top w:val="nil"/>
          <w:left w:val="nil"/>
          <w:bottom w:val="nil"/>
          <w:right w:val="nil"/>
          <w:between w:val="nil"/>
        </w:pBdr>
        <w:spacing w:after="160" w:line="360" w:lineRule="auto"/>
        <w:ind w:left="0" w:hanging="2"/>
        <w:jc w:val="center"/>
        <w:rPr>
          <w:rFonts w:ascii="Century Gothic" w:eastAsia="Century Gothic" w:hAnsi="Century Gothic" w:cs="Century Gothic"/>
          <w:i/>
        </w:rPr>
      </w:pPr>
      <w:r>
        <w:rPr>
          <w:rFonts w:ascii="Century Gothic" w:eastAsia="Century Gothic" w:hAnsi="Century Gothic" w:cs="Century Gothic"/>
          <w:i/>
          <w:color w:val="000000"/>
        </w:rPr>
        <w:t xml:space="preserve">Delta opera el mayor departamento de meteorología de todas las </w:t>
      </w:r>
      <w:r>
        <w:rPr>
          <w:rFonts w:ascii="Century Gothic" w:eastAsia="Century Gothic" w:hAnsi="Century Gothic" w:cs="Century Gothic"/>
          <w:i/>
        </w:rPr>
        <w:t>líneas aéreas</w:t>
      </w:r>
      <w:r>
        <w:rPr>
          <w:rFonts w:ascii="Century Gothic" w:eastAsia="Century Gothic" w:hAnsi="Century Gothic" w:cs="Century Gothic"/>
          <w:i/>
          <w:color w:val="000000"/>
        </w:rPr>
        <w:t xml:space="preserve"> estadounidenses, </w:t>
      </w:r>
      <w:r>
        <w:rPr>
          <w:rFonts w:ascii="Century Gothic" w:eastAsia="Century Gothic" w:hAnsi="Century Gothic" w:cs="Century Gothic"/>
          <w:i/>
        </w:rPr>
        <w:t>activo</w:t>
      </w:r>
      <w:r>
        <w:rPr>
          <w:rFonts w:ascii="Century Gothic" w:eastAsia="Century Gothic" w:hAnsi="Century Gothic" w:cs="Century Gothic"/>
          <w:i/>
          <w:color w:val="000000"/>
        </w:rPr>
        <w:t xml:space="preserve"> 24</w:t>
      </w:r>
      <w:r>
        <w:rPr>
          <w:rFonts w:ascii="Century Gothic" w:eastAsia="Century Gothic" w:hAnsi="Century Gothic" w:cs="Century Gothic"/>
          <w:i/>
        </w:rPr>
        <w:t xml:space="preserve"> horas todos los días del año</w:t>
      </w:r>
    </w:p>
    <w:p w14:paraId="17017F87" w14:textId="77777777" w:rsidR="00AB6D32" w:rsidRDefault="00AB6D32">
      <w:pPr>
        <w:pBdr>
          <w:top w:val="nil"/>
          <w:left w:val="nil"/>
          <w:bottom w:val="nil"/>
          <w:right w:val="nil"/>
          <w:between w:val="nil"/>
        </w:pBdr>
        <w:spacing w:after="160" w:line="360" w:lineRule="auto"/>
        <w:ind w:left="0" w:hanging="2"/>
        <w:jc w:val="center"/>
        <w:rPr>
          <w:rFonts w:ascii="Century Gothic" w:eastAsia="Century Gothic" w:hAnsi="Century Gothic" w:cs="Century Gothic"/>
          <w:color w:val="000000"/>
          <w:sz w:val="24"/>
          <w:szCs w:val="24"/>
        </w:rPr>
      </w:pPr>
    </w:p>
    <w:p w14:paraId="2F860B60"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u w:val="single"/>
        </w:rPr>
      </w:pPr>
      <w:r>
        <w:rPr>
          <w:rFonts w:ascii="Century Gothic" w:eastAsia="Century Gothic" w:hAnsi="Century Gothic" w:cs="Century Gothic"/>
          <w:b/>
          <w:sz w:val="20"/>
          <w:szCs w:val="20"/>
        </w:rPr>
        <w:t xml:space="preserve">Atlanta, 16 </w:t>
      </w:r>
      <w:r>
        <w:rPr>
          <w:rFonts w:ascii="Century Gothic" w:eastAsia="Century Gothic" w:hAnsi="Century Gothic" w:cs="Century Gothic"/>
          <w:b/>
          <w:color w:val="000000"/>
          <w:sz w:val="20"/>
          <w:szCs w:val="20"/>
        </w:rPr>
        <w:t xml:space="preserve">de </w:t>
      </w:r>
      <w:r>
        <w:rPr>
          <w:rFonts w:ascii="Century Gothic" w:eastAsia="Century Gothic" w:hAnsi="Century Gothic" w:cs="Century Gothic"/>
          <w:b/>
          <w:sz w:val="20"/>
          <w:szCs w:val="20"/>
        </w:rPr>
        <w:t>octubre</w:t>
      </w:r>
      <w:r>
        <w:rPr>
          <w:rFonts w:ascii="Century Gothic" w:eastAsia="Century Gothic" w:hAnsi="Century Gothic" w:cs="Century Gothic"/>
          <w:b/>
          <w:color w:val="000000"/>
          <w:sz w:val="20"/>
          <w:szCs w:val="20"/>
        </w:rPr>
        <w:t xml:space="preserve"> de 2023.</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Como cada día</w:t>
      </w:r>
      <w:r>
        <w:rPr>
          <w:rFonts w:ascii="Century Gothic" w:eastAsia="Century Gothic" w:hAnsi="Century Gothic" w:cs="Century Gothic"/>
          <w:color w:val="000000"/>
          <w:sz w:val="20"/>
          <w:szCs w:val="20"/>
        </w:rPr>
        <w:t xml:space="preserve">, Warren Weston, uno de los principales meteorólogos de Delta Air Lines, se sienta a su mesa en el Centro de Operaciones de </w:t>
      </w:r>
      <w:r>
        <w:rPr>
          <w:rFonts w:ascii="Century Gothic" w:eastAsia="Century Gothic" w:hAnsi="Century Gothic" w:cs="Century Gothic"/>
          <w:sz w:val="20"/>
          <w:szCs w:val="20"/>
        </w:rPr>
        <w:t>la compañía</w:t>
      </w:r>
      <w:r>
        <w:rPr>
          <w:rFonts w:ascii="Century Gothic" w:eastAsia="Century Gothic" w:hAnsi="Century Gothic" w:cs="Century Gothic"/>
          <w:color w:val="000000"/>
          <w:sz w:val="20"/>
          <w:szCs w:val="20"/>
        </w:rPr>
        <w:t xml:space="preserve"> en Atlanta y realiza un trabajo crucial para el funcionamiento de la </w:t>
      </w:r>
      <w:r>
        <w:rPr>
          <w:rFonts w:ascii="Century Gothic" w:eastAsia="Century Gothic" w:hAnsi="Century Gothic" w:cs="Century Gothic"/>
          <w:sz w:val="20"/>
          <w:szCs w:val="20"/>
        </w:rPr>
        <w:t>línea aérea</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lleva a cabo</w:t>
      </w:r>
      <w:r>
        <w:rPr>
          <w:rFonts w:ascii="Century Gothic" w:eastAsia="Century Gothic" w:hAnsi="Century Gothic" w:cs="Century Gothic"/>
          <w:color w:val="000000"/>
          <w:sz w:val="20"/>
          <w:szCs w:val="20"/>
        </w:rPr>
        <w:t xml:space="preserve"> un seguimiento del tiempo. Weston, </w:t>
      </w:r>
      <w:r>
        <w:rPr>
          <w:rFonts w:ascii="Century Gothic" w:eastAsia="Century Gothic" w:hAnsi="Century Gothic" w:cs="Century Gothic"/>
          <w:color w:val="000000"/>
          <w:sz w:val="20"/>
          <w:szCs w:val="20"/>
          <w:u w:val="single"/>
        </w:rPr>
        <w:t xml:space="preserve">junto con otras 27 personas, forma parte del equipo interno de meteorología de Delta, el mayor de todas las </w:t>
      </w:r>
      <w:r>
        <w:rPr>
          <w:rFonts w:ascii="Century Gothic" w:eastAsia="Century Gothic" w:hAnsi="Century Gothic" w:cs="Century Gothic"/>
          <w:sz w:val="20"/>
          <w:szCs w:val="20"/>
          <w:u w:val="single"/>
        </w:rPr>
        <w:t>líneas aéreas</w:t>
      </w:r>
      <w:r>
        <w:rPr>
          <w:rFonts w:ascii="Century Gothic" w:eastAsia="Century Gothic" w:hAnsi="Century Gothic" w:cs="Century Gothic"/>
          <w:color w:val="000000"/>
          <w:sz w:val="20"/>
          <w:szCs w:val="20"/>
          <w:u w:val="single"/>
        </w:rPr>
        <w:t xml:space="preserve"> estadounidenses. </w:t>
      </w:r>
    </w:p>
    <w:p w14:paraId="446F3798"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¿Qué hace exactamente el equipo de meteorología de Delta? </w:t>
      </w:r>
    </w:p>
    <w:p w14:paraId="79B49443"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En pocas palabras, </w:t>
      </w:r>
      <w:r>
        <w:rPr>
          <w:rFonts w:ascii="Century Gothic" w:eastAsia="Century Gothic" w:hAnsi="Century Gothic" w:cs="Century Gothic"/>
          <w:sz w:val="20"/>
          <w:szCs w:val="20"/>
        </w:rPr>
        <w:t>analiza</w:t>
      </w:r>
      <w:r>
        <w:rPr>
          <w:rFonts w:ascii="Century Gothic" w:eastAsia="Century Gothic" w:hAnsi="Century Gothic" w:cs="Century Gothic"/>
          <w:color w:val="000000"/>
          <w:sz w:val="20"/>
          <w:szCs w:val="20"/>
        </w:rPr>
        <w:t xml:space="preserve"> el </w:t>
      </w:r>
      <w:r>
        <w:rPr>
          <w:rFonts w:ascii="Century Gothic" w:eastAsia="Century Gothic" w:hAnsi="Century Gothic" w:cs="Century Gothic"/>
          <w:sz w:val="20"/>
          <w:szCs w:val="20"/>
        </w:rPr>
        <w:t>tiempo</w:t>
      </w:r>
      <w:r>
        <w:rPr>
          <w:rFonts w:ascii="Century Gothic" w:eastAsia="Century Gothic" w:hAnsi="Century Gothic" w:cs="Century Gothic"/>
          <w:color w:val="000000"/>
          <w:sz w:val="20"/>
          <w:szCs w:val="20"/>
        </w:rPr>
        <w:t xml:space="preserve"> y elabora previsiones, que se actualizan cada seis horas, y las envía a </w:t>
      </w:r>
      <w:r>
        <w:rPr>
          <w:rFonts w:ascii="Century Gothic" w:eastAsia="Century Gothic" w:hAnsi="Century Gothic" w:cs="Century Gothic"/>
          <w:sz w:val="20"/>
          <w:szCs w:val="20"/>
        </w:rPr>
        <w:t>diferentes</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 xml:space="preserve">departamentos </w:t>
      </w:r>
      <w:r>
        <w:rPr>
          <w:rFonts w:ascii="Century Gothic" w:eastAsia="Century Gothic" w:hAnsi="Century Gothic" w:cs="Century Gothic"/>
          <w:color w:val="000000"/>
          <w:sz w:val="20"/>
          <w:szCs w:val="20"/>
        </w:rPr>
        <w:t>del centro de operaciones y a la tripulación de cada vuelo para que tenga</w:t>
      </w:r>
      <w:r>
        <w:rPr>
          <w:rFonts w:ascii="Century Gothic" w:eastAsia="Century Gothic" w:hAnsi="Century Gothic" w:cs="Century Gothic"/>
          <w:sz w:val="20"/>
          <w:szCs w:val="20"/>
        </w:rPr>
        <w:t xml:space="preserve">n toda la información necesaria y puedan tomar decisiones </w:t>
      </w:r>
      <w:r>
        <w:rPr>
          <w:rFonts w:ascii="Century Gothic" w:eastAsia="Century Gothic" w:hAnsi="Century Gothic" w:cs="Century Gothic"/>
          <w:color w:val="000000"/>
          <w:sz w:val="20"/>
          <w:szCs w:val="20"/>
        </w:rPr>
        <w:t>sobre la ruta de cada vuelo. Sin embarg</w:t>
      </w:r>
      <w:r>
        <w:rPr>
          <w:rFonts w:ascii="Century Gothic" w:eastAsia="Century Gothic" w:hAnsi="Century Gothic" w:cs="Century Gothic"/>
          <w:sz w:val="20"/>
          <w:szCs w:val="20"/>
        </w:rPr>
        <w:t xml:space="preserve">o, este proceso es mucho más complejo que todo esto. </w:t>
      </w:r>
    </w:p>
    <w:p w14:paraId="1FA8CA93"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Recientemente, Weston ofreció una visión </w:t>
      </w:r>
      <w:r>
        <w:rPr>
          <w:rFonts w:ascii="Century Gothic" w:eastAsia="Century Gothic" w:hAnsi="Century Gothic" w:cs="Century Gothic"/>
          <w:sz w:val="20"/>
          <w:szCs w:val="20"/>
        </w:rPr>
        <w:t xml:space="preserve">del </w:t>
      </w:r>
      <w:r>
        <w:rPr>
          <w:rFonts w:ascii="Century Gothic" w:eastAsia="Century Gothic" w:hAnsi="Century Gothic" w:cs="Century Gothic"/>
          <w:i/>
          <w:sz w:val="20"/>
          <w:szCs w:val="20"/>
        </w:rPr>
        <w:t>backstage</w:t>
      </w:r>
      <w:r>
        <w:rPr>
          <w:rFonts w:ascii="Century Gothic" w:eastAsia="Century Gothic" w:hAnsi="Century Gothic" w:cs="Century Gothic"/>
          <w:color w:val="000000"/>
          <w:sz w:val="20"/>
          <w:szCs w:val="20"/>
        </w:rPr>
        <w:t xml:space="preserve"> de todas las funciones que desempeña el equipo de meteorología, desde la actualización de la Herramienta de Información Meteorológica y la ayuda a las tripulaciones de vuelo para evitar turbulencias, hasta la predicción del tiempo, tanto alrededor de los principales aeropuertos como hasta 40.000 pies de altura.</w:t>
      </w:r>
    </w:p>
    <w:p w14:paraId="29702306"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El departamento de meteorología de Delta cuenta con personal las </w:t>
      </w:r>
      <w:r>
        <w:rPr>
          <w:rFonts w:ascii="Century Gothic" w:eastAsia="Century Gothic" w:hAnsi="Century Gothic" w:cs="Century Gothic"/>
          <w:sz w:val="20"/>
          <w:szCs w:val="20"/>
        </w:rPr>
        <w:t>24</w:t>
      </w:r>
      <w:r>
        <w:rPr>
          <w:rFonts w:ascii="Century Gothic" w:eastAsia="Century Gothic" w:hAnsi="Century Gothic" w:cs="Century Gothic"/>
          <w:color w:val="000000"/>
          <w:sz w:val="20"/>
          <w:szCs w:val="20"/>
        </w:rPr>
        <w:t xml:space="preserve"> horas del día todo el año, </w:t>
      </w:r>
      <w:r>
        <w:rPr>
          <w:rFonts w:ascii="Century Gothic" w:eastAsia="Century Gothic" w:hAnsi="Century Gothic" w:cs="Century Gothic"/>
          <w:sz w:val="20"/>
          <w:szCs w:val="20"/>
        </w:rPr>
        <w:t>organizado</w:t>
      </w:r>
      <w:r>
        <w:rPr>
          <w:rFonts w:ascii="Century Gothic" w:eastAsia="Century Gothic" w:hAnsi="Century Gothic" w:cs="Century Gothic"/>
          <w:color w:val="000000"/>
          <w:sz w:val="20"/>
          <w:szCs w:val="20"/>
        </w:rPr>
        <w:t xml:space="preserve"> en dos grupos basados en</w:t>
      </w:r>
      <w:r>
        <w:rPr>
          <w:rFonts w:ascii="Century Gothic" w:eastAsia="Century Gothic" w:hAnsi="Century Gothic" w:cs="Century Gothic"/>
          <w:sz w:val="20"/>
          <w:szCs w:val="20"/>
        </w:rPr>
        <w:t xml:space="preserve"> </w:t>
      </w:r>
      <w:r>
        <w:rPr>
          <w:rFonts w:ascii="Century Gothic" w:eastAsia="Century Gothic" w:hAnsi="Century Gothic" w:cs="Century Gothic"/>
          <w:color w:val="000000"/>
          <w:sz w:val="20"/>
          <w:szCs w:val="20"/>
        </w:rPr>
        <w:t xml:space="preserve">diferentes enfoques. En primer lugar, </w:t>
      </w:r>
      <w:r>
        <w:rPr>
          <w:rFonts w:ascii="Century Gothic" w:eastAsia="Century Gothic" w:hAnsi="Century Gothic" w:cs="Century Gothic"/>
          <w:sz w:val="20"/>
          <w:szCs w:val="20"/>
        </w:rPr>
        <w:t>se encuentra</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lastRenderedPageBreak/>
        <w:t xml:space="preserve">el </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u w:val="single"/>
        </w:rPr>
        <w:t>grupo de meteo en superficie</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 xml:space="preserve">, que vigila los </w:t>
      </w:r>
      <w:r>
        <w:rPr>
          <w:rFonts w:ascii="Century Gothic" w:eastAsia="Century Gothic" w:hAnsi="Century Gothic" w:cs="Century Gothic"/>
          <w:i/>
          <w:color w:val="000000"/>
          <w:sz w:val="20"/>
          <w:szCs w:val="20"/>
        </w:rPr>
        <w:t>hubs</w:t>
      </w:r>
      <w:r>
        <w:rPr>
          <w:rFonts w:ascii="Century Gothic" w:eastAsia="Century Gothic" w:hAnsi="Century Gothic" w:cs="Century Gothic"/>
          <w:color w:val="000000"/>
          <w:sz w:val="20"/>
          <w:szCs w:val="20"/>
        </w:rPr>
        <w:t xml:space="preserve"> de Delta y otros aeropuertos clave. Las previsiones que elabora este grupo giran en torno a cualquier obstáculo meteorol</w:t>
      </w:r>
      <w:r>
        <w:rPr>
          <w:rFonts w:ascii="Century Gothic" w:eastAsia="Century Gothic" w:hAnsi="Century Gothic" w:cs="Century Gothic"/>
          <w:sz w:val="20"/>
          <w:szCs w:val="20"/>
        </w:rPr>
        <w:t>ógico</w:t>
      </w:r>
      <w:r>
        <w:rPr>
          <w:rFonts w:ascii="Century Gothic" w:eastAsia="Century Gothic" w:hAnsi="Century Gothic" w:cs="Century Gothic"/>
          <w:color w:val="000000"/>
          <w:sz w:val="20"/>
          <w:szCs w:val="20"/>
        </w:rPr>
        <w:t xml:space="preserve"> que puedan encontrar los aviones al entrar y salir del aeropuerto, y pueden informar sobre las decisiones operativas.</w:t>
      </w:r>
    </w:p>
    <w:p w14:paraId="4DFC6ACE"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Por otro lado, se encuentra el </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u w:val="single"/>
        </w:rPr>
        <w:t>grupo de aire superior</w:t>
      </w:r>
      <w:r>
        <w:rPr>
          <w:rFonts w:ascii="Century Gothic" w:eastAsia="Century Gothic" w:hAnsi="Century Gothic" w:cs="Century Gothic"/>
          <w:sz w:val="20"/>
          <w:szCs w:val="20"/>
        </w:rPr>
        <w:t>”, que</w:t>
      </w:r>
      <w:r>
        <w:rPr>
          <w:rFonts w:ascii="Century Gothic" w:eastAsia="Century Gothic" w:hAnsi="Century Gothic" w:cs="Century Gothic"/>
          <w:color w:val="000000"/>
          <w:sz w:val="20"/>
          <w:szCs w:val="20"/>
        </w:rPr>
        <w:t xml:space="preserve"> examina los peligros que podrían encontrar las aeronaves una vez que los vuelos ya han despegado, como zonas de turbulencias, tormentas eléctricas e incluso cenizas volcánicas. Este grupo trabaja con las tripulaciones de cada vuelo y los planificadores de vuelos para ayudar a fomentar un </w:t>
      </w:r>
      <w:r>
        <w:rPr>
          <w:rFonts w:ascii="Century Gothic" w:eastAsia="Century Gothic" w:hAnsi="Century Gothic" w:cs="Century Gothic"/>
          <w:sz w:val="20"/>
          <w:szCs w:val="20"/>
        </w:rPr>
        <w:t xml:space="preserve">trayecto </w:t>
      </w:r>
      <w:r>
        <w:rPr>
          <w:rFonts w:ascii="Century Gothic" w:eastAsia="Century Gothic" w:hAnsi="Century Gothic" w:cs="Century Gothic"/>
          <w:color w:val="000000"/>
          <w:sz w:val="20"/>
          <w:szCs w:val="20"/>
        </w:rPr>
        <w:t xml:space="preserve">seguro y cómodo para los pasajeros y las aeronaves de Delta.  </w:t>
      </w:r>
    </w:p>
    <w:p w14:paraId="679A4191"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Por ejemplo: un volcán entra en erupción en algún punto de la ruta de vuelo. El equipo de meteorología, entonces, informará a los encargados de operaciones sobre riesgo de ceniza con suficiente antelación para que la ruta de vuelo pueda modificarse en caso necesario.</w:t>
      </w:r>
    </w:p>
    <w:p w14:paraId="23D244A0"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La colaboración es clave</w:t>
      </w:r>
    </w:p>
    <w:p w14:paraId="549F65A5"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Todo empieza con el tiempo, y el objetivo del equipo de meteorología es proporcionar información con suficiente antelación para que </w:t>
      </w:r>
      <w:r>
        <w:rPr>
          <w:rFonts w:ascii="Century Gothic" w:eastAsia="Century Gothic" w:hAnsi="Century Gothic" w:cs="Century Gothic"/>
          <w:sz w:val="20"/>
          <w:szCs w:val="20"/>
        </w:rPr>
        <w:t>los</w:t>
      </w:r>
      <w:r>
        <w:rPr>
          <w:rFonts w:ascii="Century Gothic" w:eastAsia="Century Gothic" w:hAnsi="Century Gothic" w:cs="Century Gothic"/>
          <w:color w:val="000000"/>
          <w:sz w:val="20"/>
          <w:szCs w:val="20"/>
        </w:rPr>
        <w:t xml:space="preserve"> equipos de operaciones puedan tomar decisiones con conocimiento de causa.  </w:t>
      </w:r>
    </w:p>
    <w:p w14:paraId="020B5BA3"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i/>
          <w:color w:val="000000"/>
          <w:sz w:val="20"/>
          <w:szCs w:val="20"/>
        </w:rPr>
      </w:pPr>
      <w:r>
        <w:rPr>
          <w:rFonts w:ascii="Century Gothic" w:eastAsia="Century Gothic" w:hAnsi="Century Gothic" w:cs="Century Gothic"/>
          <w:i/>
          <w:color w:val="000000"/>
          <w:sz w:val="20"/>
          <w:szCs w:val="20"/>
        </w:rPr>
        <w:t>"</w:t>
      </w:r>
      <w:r>
        <w:rPr>
          <w:rFonts w:ascii="Century Gothic" w:eastAsia="Century Gothic" w:hAnsi="Century Gothic" w:cs="Century Gothic"/>
          <w:i/>
          <w:sz w:val="20"/>
          <w:szCs w:val="20"/>
        </w:rPr>
        <w:t>Dado que</w:t>
      </w:r>
      <w:r>
        <w:rPr>
          <w:rFonts w:ascii="Century Gothic" w:eastAsia="Century Gothic" w:hAnsi="Century Gothic" w:cs="Century Gothic"/>
          <w:i/>
          <w:color w:val="000000"/>
          <w:sz w:val="20"/>
          <w:szCs w:val="20"/>
        </w:rPr>
        <w:t xml:space="preserve"> nuestro equipo se encuentra en el </w:t>
      </w:r>
      <w:r>
        <w:rPr>
          <w:rFonts w:ascii="Century Gothic" w:eastAsia="Century Gothic" w:hAnsi="Century Gothic" w:cs="Century Gothic"/>
          <w:i/>
          <w:sz w:val="20"/>
          <w:szCs w:val="20"/>
        </w:rPr>
        <w:t>C</w:t>
      </w:r>
      <w:r>
        <w:rPr>
          <w:rFonts w:ascii="Century Gothic" w:eastAsia="Century Gothic" w:hAnsi="Century Gothic" w:cs="Century Gothic"/>
          <w:i/>
          <w:color w:val="000000"/>
          <w:sz w:val="20"/>
          <w:szCs w:val="20"/>
        </w:rPr>
        <w:t xml:space="preserve">entro de Control </w:t>
      </w:r>
      <w:r>
        <w:rPr>
          <w:rFonts w:ascii="Century Gothic" w:eastAsia="Century Gothic" w:hAnsi="Century Gothic" w:cs="Century Gothic"/>
          <w:i/>
          <w:sz w:val="20"/>
          <w:szCs w:val="20"/>
        </w:rPr>
        <w:t>de O</w:t>
      </w:r>
      <w:r>
        <w:rPr>
          <w:rFonts w:ascii="Century Gothic" w:eastAsia="Century Gothic" w:hAnsi="Century Gothic" w:cs="Century Gothic"/>
          <w:i/>
          <w:color w:val="000000"/>
          <w:sz w:val="20"/>
          <w:szCs w:val="20"/>
        </w:rPr>
        <w:t xml:space="preserve">peraciones (OCC </w:t>
      </w:r>
      <w:r>
        <w:rPr>
          <w:rFonts w:ascii="Century Gothic" w:eastAsia="Century Gothic" w:hAnsi="Century Gothic" w:cs="Century Gothic"/>
          <w:i/>
          <w:sz w:val="20"/>
          <w:szCs w:val="20"/>
        </w:rPr>
        <w:t>en</w:t>
      </w:r>
      <w:r>
        <w:rPr>
          <w:rFonts w:ascii="Century Gothic" w:eastAsia="Century Gothic" w:hAnsi="Century Gothic" w:cs="Century Gothic"/>
          <w:i/>
          <w:color w:val="000000"/>
          <w:sz w:val="20"/>
          <w:szCs w:val="20"/>
        </w:rPr>
        <w:t xml:space="preserve"> sus siglas en inglés, Operations Control Centre), donde se toman las decisiones operativas, podemos colaborar fácilmente con otros miembros de</w:t>
      </w:r>
      <w:r>
        <w:rPr>
          <w:rFonts w:ascii="Century Gothic" w:eastAsia="Century Gothic" w:hAnsi="Century Gothic" w:cs="Century Gothic"/>
          <w:i/>
          <w:sz w:val="20"/>
          <w:szCs w:val="20"/>
        </w:rPr>
        <w:t xml:space="preserve"> este centro</w:t>
      </w:r>
      <w:r>
        <w:rPr>
          <w:rFonts w:ascii="Century Gothic" w:eastAsia="Century Gothic" w:hAnsi="Century Gothic" w:cs="Century Gothic"/>
          <w:color w:val="000000"/>
          <w:sz w:val="20"/>
          <w:szCs w:val="20"/>
        </w:rPr>
        <w:t xml:space="preserve">", explica Weston. </w:t>
      </w:r>
      <w:r>
        <w:rPr>
          <w:rFonts w:ascii="Century Gothic" w:eastAsia="Century Gothic" w:hAnsi="Century Gothic" w:cs="Century Gothic"/>
          <w:i/>
          <w:color w:val="000000"/>
          <w:sz w:val="20"/>
          <w:szCs w:val="20"/>
        </w:rPr>
        <w:t xml:space="preserve">"Esto es especialmente útil durante las operaciones irregulares, cuando intentamos determinar el </w:t>
      </w:r>
      <w:r>
        <w:rPr>
          <w:rFonts w:ascii="Century Gothic" w:eastAsia="Century Gothic" w:hAnsi="Century Gothic" w:cs="Century Gothic"/>
          <w:i/>
          <w:sz w:val="20"/>
          <w:szCs w:val="20"/>
        </w:rPr>
        <w:t>‘timing’</w:t>
      </w:r>
      <w:r>
        <w:rPr>
          <w:rFonts w:ascii="Century Gothic" w:eastAsia="Century Gothic" w:hAnsi="Century Gothic" w:cs="Century Gothic"/>
          <w:i/>
          <w:color w:val="000000"/>
          <w:sz w:val="20"/>
          <w:szCs w:val="20"/>
        </w:rPr>
        <w:t xml:space="preserve"> </w:t>
      </w:r>
      <w:r>
        <w:rPr>
          <w:rFonts w:ascii="Century Gothic" w:eastAsia="Century Gothic" w:hAnsi="Century Gothic" w:cs="Century Gothic"/>
          <w:i/>
          <w:sz w:val="20"/>
          <w:szCs w:val="20"/>
        </w:rPr>
        <w:t>cuando surgen</w:t>
      </w:r>
      <w:r>
        <w:rPr>
          <w:rFonts w:ascii="Century Gothic" w:eastAsia="Century Gothic" w:hAnsi="Century Gothic" w:cs="Century Gothic"/>
          <w:i/>
          <w:color w:val="000000"/>
          <w:sz w:val="20"/>
          <w:szCs w:val="20"/>
        </w:rPr>
        <w:t xml:space="preserve"> las peores condiciones meteorológicas. Entendemos qué condiciones pueden afectar a la operación, y los productos que creamos ayudan en última instancia a mejorar la seguridad y la eficiencia operativas".</w:t>
      </w:r>
    </w:p>
    <w:p w14:paraId="08C736E3"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Cada día comienza con una sesión informativa a la que se unen </w:t>
      </w:r>
      <w:r>
        <w:rPr>
          <w:rFonts w:ascii="Century Gothic" w:eastAsia="Century Gothic" w:hAnsi="Century Gothic" w:cs="Century Gothic"/>
          <w:sz w:val="20"/>
          <w:szCs w:val="20"/>
        </w:rPr>
        <w:t>colaboradores</w:t>
      </w:r>
      <w:r>
        <w:rPr>
          <w:rFonts w:ascii="Century Gothic" w:eastAsia="Century Gothic" w:hAnsi="Century Gothic" w:cs="Century Gothic"/>
          <w:color w:val="000000"/>
          <w:sz w:val="20"/>
          <w:szCs w:val="20"/>
        </w:rPr>
        <w:t xml:space="preserve"> de todas las operaciones de Delta, y en la que se </w:t>
      </w:r>
      <w:r>
        <w:rPr>
          <w:rFonts w:ascii="Century Gothic" w:eastAsia="Century Gothic" w:hAnsi="Century Gothic" w:cs="Century Gothic"/>
          <w:sz w:val="20"/>
          <w:szCs w:val="20"/>
        </w:rPr>
        <w:t>analiza</w:t>
      </w:r>
      <w:r>
        <w:rPr>
          <w:rFonts w:ascii="Century Gothic" w:eastAsia="Century Gothic" w:hAnsi="Century Gothic" w:cs="Century Gothic"/>
          <w:color w:val="000000"/>
          <w:sz w:val="20"/>
          <w:szCs w:val="20"/>
        </w:rPr>
        <w:t xml:space="preserve"> una perspectiva de cinco días. Este pronóstico, que se </w:t>
      </w:r>
      <w:r>
        <w:rPr>
          <w:rFonts w:ascii="Century Gothic" w:eastAsia="Century Gothic" w:hAnsi="Century Gothic" w:cs="Century Gothic"/>
          <w:sz w:val="20"/>
          <w:szCs w:val="20"/>
        </w:rPr>
        <w:t>enfoca</w:t>
      </w:r>
      <w:r>
        <w:rPr>
          <w:rFonts w:ascii="Century Gothic" w:eastAsia="Century Gothic" w:hAnsi="Century Gothic" w:cs="Century Gothic"/>
          <w:color w:val="000000"/>
          <w:sz w:val="20"/>
          <w:szCs w:val="20"/>
        </w:rPr>
        <w:t xml:space="preserve"> en los principales centros de Delta, es fundamental para iniciar el proceso de planificación y decidir si será necesario realizar cambios en el programa operativo y enviar avisos a los clientes sobre retrasos en los vuelos.   </w:t>
      </w:r>
    </w:p>
    <w:p w14:paraId="5D915E8F"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Durante la fase de planificación, el equipo de meteorología trabaja en la previsión, que se actualiza cada seis horas y es válida durante 30 horas, al tiempo que observa los vuelos que están actualmente en el aire. </w:t>
      </w:r>
    </w:p>
    <w:p w14:paraId="2CE57858"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Estas previsiones sirven para tomar decisiones </w:t>
      </w:r>
      <w:r>
        <w:rPr>
          <w:rFonts w:ascii="Century Gothic" w:eastAsia="Century Gothic" w:hAnsi="Century Gothic" w:cs="Century Gothic"/>
          <w:sz w:val="20"/>
          <w:szCs w:val="20"/>
        </w:rPr>
        <w:t xml:space="preserve">en torno a </w:t>
      </w:r>
      <w:r>
        <w:rPr>
          <w:rFonts w:ascii="Century Gothic" w:eastAsia="Century Gothic" w:hAnsi="Century Gothic" w:cs="Century Gothic"/>
          <w:color w:val="000000"/>
          <w:sz w:val="20"/>
          <w:szCs w:val="20"/>
        </w:rPr>
        <w:t>las rutas de vuelo</w:t>
      </w:r>
      <w:r>
        <w:rPr>
          <w:rFonts w:ascii="Century Gothic" w:eastAsia="Century Gothic" w:hAnsi="Century Gothic" w:cs="Century Gothic"/>
          <w:sz w:val="20"/>
          <w:szCs w:val="20"/>
        </w:rPr>
        <w:t xml:space="preserve"> y la dotación </w:t>
      </w:r>
      <w:r>
        <w:rPr>
          <w:rFonts w:ascii="Century Gothic" w:eastAsia="Century Gothic" w:hAnsi="Century Gothic" w:cs="Century Gothic"/>
          <w:color w:val="000000"/>
          <w:sz w:val="20"/>
          <w:szCs w:val="20"/>
        </w:rPr>
        <w:t>de personal.</w:t>
      </w:r>
    </w:p>
    <w:p w14:paraId="7A46A1CE"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 xml:space="preserve">El equipo de meteorología elabora una previsión a la que los jefes de estación de cada aeropuerto pueden acceder </w:t>
      </w:r>
      <w:r>
        <w:rPr>
          <w:rFonts w:ascii="Century Gothic" w:eastAsia="Century Gothic" w:hAnsi="Century Gothic" w:cs="Century Gothic"/>
          <w:i/>
          <w:sz w:val="20"/>
          <w:szCs w:val="20"/>
        </w:rPr>
        <w:t>online</w:t>
      </w:r>
      <w:r>
        <w:rPr>
          <w:rFonts w:ascii="Century Gothic" w:eastAsia="Century Gothic" w:hAnsi="Century Gothic" w:cs="Century Gothic"/>
          <w:color w:val="000000"/>
          <w:sz w:val="20"/>
          <w:szCs w:val="20"/>
        </w:rPr>
        <w:t xml:space="preserve"> y utilizar para determinar, por ejemplo, si se necesita más personal. Por ejemplo, si se prevé una tormenta de nieve, los supervisores de las estaciones pueden consultar esa previsión y decidir qué nivel de operaciones de deshielo pueden necesitar, y si eso requerirá personal adicional.</w:t>
      </w:r>
    </w:p>
    <w:p w14:paraId="02BA53E0"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Los meteorólogos de Delta también elaboran previsiones que tienen en cuenta la visibilidad, la altura de las nubes, los niveles de turbulencia y otros factores para que los planificadores de vuelos y los </w:t>
      </w:r>
      <w:r>
        <w:rPr>
          <w:rFonts w:ascii="Century Gothic" w:eastAsia="Century Gothic" w:hAnsi="Century Gothic" w:cs="Century Gothic"/>
          <w:sz w:val="20"/>
          <w:szCs w:val="20"/>
        </w:rPr>
        <w:t>encargados de operaciones</w:t>
      </w:r>
      <w:r>
        <w:rPr>
          <w:rFonts w:ascii="Century Gothic" w:eastAsia="Century Gothic" w:hAnsi="Century Gothic" w:cs="Century Gothic"/>
          <w:color w:val="000000"/>
          <w:sz w:val="20"/>
          <w:szCs w:val="20"/>
        </w:rPr>
        <w:t xml:space="preserve"> puedan tomar decisiones, como por ejemplo</w:t>
      </w:r>
      <w:r>
        <w:rPr>
          <w:rFonts w:ascii="Century Gothic" w:eastAsia="Century Gothic" w:hAnsi="Century Gothic" w:cs="Century Gothic"/>
          <w:sz w:val="20"/>
          <w:szCs w:val="20"/>
        </w:rPr>
        <w:t xml:space="preserve">, </w:t>
      </w:r>
      <w:r>
        <w:rPr>
          <w:rFonts w:ascii="Century Gothic" w:eastAsia="Century Gothic" w:hAnsi="Century Gothic" w:cs="Century Gothic"/>
          <w:color w:val="000000"/>
          <w:sz w:val="20"/>
          <w:szCs w:val="20"/>
        </w:rPr>
        <w:t xml:space="preserve">si un avión necesita llevar combustible adicional para ir a un aeropuerto alternativo en caso de condiciones meteorológicas adversas. </w:t>
      </w:r>
    </w:p>
    <w:p w14:paraId="41306B67"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i/>
          <w:color w:val="000000"/>
          <w:sz w:val="20"/>
          <w:szCs w:val="20"/>
        </w:rPr>
        <w:t xml:space="preserve">"Nuestros planificadores de vuelos y </w:t>
      </w:r>
      <w:r>
        <w:rPr>
          <w:rFonts w:ascii="Century Gothic" w:eastAsia="Century Gothic" w:hAnsi="Century Gothic" w:cs="Century Gothic"/>
          <w:i/>
          <w:sz w:val="20"/>
          <w:szCs w:val="20"/>
        </w:rPr>
        <w:t>encargados de operaciones</w:t>
      </w:r>
      <w:r>
        <w:rPr>
          <w:rFonts w:ascii="Century Gothic" w:eastAsia="Century Gothic" w:hAnsi="Century Gothic" w:cs="Century Gothic"/>
          <w:i/>
          <w:color w:val="000000"/>
          <w:sz w:val="20"/>
          <w:szCs w:val="20"/>
        </w:rPr>
        <w:t xml:space="preserve"> consultan con varias horas de antelación"</w:t>
      </w:r>
      <w:r>
        <w:rPr>
          <w:rFonts w:ascii="Century Gothic" w:eastAsia="Century Gothic" w:hAnsi="Century Gothic" w:cs="Century Gothic"/>
          <w:color w:val="000000"/>
          <w:sz w:val="20"/>
          <w:szCs w:val="20"/>
        </w:rPr>
        <w:t xml:space="preserve">, explica Weston. </w:t>
      </w:r>
      <w:r>
        <w:rPr>
          <w:rFonts w:ascii="Century Gothic" w:eastAsia="Century Gothic" w:hAnsi="Century Gothic" w:cs="Century Gothic"/>
          <w:i/>
          <w:color w:val="000000"/>
          <w:sz w:val="20"/>
          <w:szCs w:val="20"/>
        </w:rPr>
        <w:t>"Es algo así como si hubiera autopistas en el cielo, y esos equipos son capaces de utilizar nuestras previsiones para dirigir</w:t>
      </w:r>
      <w:r>
        <w:rPr>
          <w:rFonts w:ascii="Century Gothic" w:eastAsia="Century Gothic" w:hAnsi="Century Gothic" w:cs="Century Gothic"/>
          <w:i/>
          <w:sz w:val="20"/>
          <w:szCs w:val="20"/>
        </w:rPr>
        <w:t xml:space="preserve">los </w:t>
      </w:r>
      <w:r>
        <w:rPr>
          <w:rFonts w:ascii="Century Gothic" w:eastAsia="Century Gothic" w:hAnsi="Century Gothic" w:cs="Century Gothic"/>
          <w:i/>
          <w:color w:val="000000"/>
          <w:sz w:val="20"/>
          <w:szCs w:val="20"/>
        </w:rPr>
        <w:t xml:space="preserve">a lo que podría ser la mejor pista para un vuelo que se aproxima", </w:t>
      </w:r>
      <w:r>
        <w:rPr>
          <w:rFonts w:ascii="Century Gothic" w:eastAsia="Century Gothic" w:hAnsi="Century Gothic" w:cs="Century Gothic"/>
          <w:color w:val="000000"/>
          <w:sz w:val="20"/>
          <w:szCs w:val="20"/>
        </w:rPr>
        <w:t xml:space="preserve">añade. </w:t>
      </w:r>
    </w:p>
    <w:p w14:paraId="79951CA4"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Tripulación de vuelo </w:t>
      </w:r>
    </w:p>
    <w:p w14:paraId="6878C8B2"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u w:val="single"/>
        </w:rPr>
        <w:t xml:space="preserve">Las turbulencias son uno de los principales focos de atención del </w:t>
      </w:r>
      <w:r>
        <w:rPr>
          <w:rFonts w:ascii="Century Gothic" w:eastAsia="Century Gothic" w:hAnsi="Century Gothic" w:cs="Century Gothic"/>
          <w:sz w:val="20"/>
          <w:szCs w:val="20"/>
          <w:u w:val="single"/>
        </w:rPr>
        <w:t>“</w:t>
      </w:r>
      <w:r>
        <w:rPr>
          <w:rFonts w:ascii="Century Gothic" w:eastAsia="Century Gothic" w:hAnsi="Century Gothic" w:cs="Century Gothic"/>
          <w:color w:val="000000"/>
          <w:sz w:val="20"/>
          <w:szCs w:val="20"/>
          <w:u w:val="single"/>
        </w:rPr>
        <w:t>grupo de aire superior</w:t>
      </w:r>
      <w:r>
        <w:rPr>
          <w:rFonts w:ascii="Century Gothic" w:eastAsia="Century Gothic" w:hAnsi="Century Gothic" w:cs="Century Gothic"/>
          <w:sz w:val="20"/>
          <w:szCs w:val="20"/>
          <w:u w:val="single"/>
        </w:rPr>
        <w:t>”</w:t>
      </w:r>
      <w:r>
        <w:rPr>
          <w:rFonts w:ascii="Century Gothic" w:eastAsia="Century Gothic" w:hAnsi="Century Gothic" w:cs="Century Gothic"/>
          <w:color w:val="000000"/>
          <w:sz w:val="20"/>
          <w:szCs w:val="20"/>
        </w:rPr>
        <w:t xml:space="preserve">, por lo que es importante poder comunicar estas previsiones especiales a pilotos y auxiliares de vuelo.  </w:t>
      </w:r>
    </w:p>
    <w:p w14:paraId="7CB83DEF"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i/>
          <w:color w:val="000000"/>
          <w:sz w:val="20"/>
          <w:szCs w:val="20"/>
        </w:rPr>
        <w:t>"Queremos mantener a nuestr</w:t>
      </w:r>
      <w:r>
        <w:rPr>
          <w:rFonts w:ascii="Century Gothic" w:eastAsia="Century Gothic" w:hAnsi="Century Gothic" w:cs="Century Gothic"/>
          <w:i/>
          <w:sz w:val="20"/>
          <w:szCs w:val="20"/>
        </w:rPr>
        <w:t>o</w:t>
      </w:r>
      <w:r>
        <w:rPr>
          <w:rFonts w:ascii="Century Gothic" w:eastAsia="Century Gothic" w:hAnsi="Century Gothic" w:cs="Century Gothic"/>
          <w:i/>
          <w:color w:val="000000"/>
          <w:sz w:val="20"/>
          <w:szCs w:val="20"/>
        </w:rPr>
        <w:t>s tripula</w:t>
      </w:r>
      <w:r>
        <w:rPr>
          <w:rFonts w:ascii="Century Gothic" w:eastAsia="Century Gothic" w:hAnsi="Century Gothic" w:cs="Century Gothic"/>
          <w:i/>
          <w:sz w:val="20"/>
          <w:szCs w:val="20"/>
        </w:rPr>
        <w:t>nte</w:t>
      </w:r>
      <w:r>
        <w:rPr>
          <w:rFonts w:ascii="Century Gothic" w:eastAsia="Century Gothic" w:hAnsi="Century Gothic" w:cs="Century Gothic"/>
          <w:i/>
          <w:color w:val="000000"/>
          <w:sz w:val="20"/>
          <w:szCs w:val="20"/>
        </w:rPr>
        <w:t xml:space="preserve">s de </w:t>
      </w:r>
      <w:r>
        <w:rPr>
          <w:rFonts w:ascii="Century Gothic" w:eastAsia="Century Gothic" w:hAnsi="Century Gothic" w:cs="Century Gothic"/>
          <w:i/>
          <w:sz w:val="20"/>
          <w:szCs w:val="20"/>
        </w:rPr>
        <w:t>cabina</w:t>
      </w:r>
      <w:r>
        <w:rPr>
          <w:rFonts w:ascii="Century Gothic" w:eastAsia="Century Gothic" w:hAnsi="Century Gothic" w:cs="Century Gothic"/>
          <w:i/>
          <w:color w:val="000000"/>
          <w:sz w:val="20"/>
          <w:szCs w:val="20"/>
        </w:rPr>
        <w:t xml:space="preserve"> y a nuestros clientes seguros y cómodos"</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apunta</w:t>
      </w:r>
      <w:r>
        <w:rPr>
          <w:rFonts w:ascii="Century Gothic" w:eastAsia="Century Gothic" w:hAnsi="Century Gothic" w:cs="Century Gothic"/>
          <w:color w:val="000000"/>
          <w:sz w:val="20"/>
          <w:szCs w:val="20"/>
        </w:rPr>
        <w:t xml:space="preserve"> Weston. </w:t>
      </w:r>
    </w:p>
    <w:p w14:paraId="432D01E5"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Todos los pilotos disponen de un </w:t>
      </w:r>
      <w:r>
        <w:rPr>
          <w:rFonts w:ascii="Century Gothic" w:eastAsia="Century Gothic" w:hAnsi="Century Gothic" w:cs="Century Gothic"/>
          <w:i/>
          <w:color w:val="000000"/>
          <w:sz w:val="20"/>
          <w:szCs w:val="20"/>
        </w:rPr>
        <w:t>iPad</w:t>
      </w:r>
      <w:r>
        <w:rPr>
          <w:rFonts w:ascii="Century Gothic" w:eastAsia="Century Gothic" w:hAnsi="Century Gothic" w:cs="Century Gothic"/>
          <w:color w:val="000000"/>
          <w:sz w:val="20"/>
          <w:szCs w:val="20"/>
        </w:rPr>
        <w:t xml:space="preserve"> en la cabina de vuelo con un </w:t>
      </w:r>
      <w:r>
        <w:rPr>
          <w:rFonts w:ascii="Century Gothic" w:eastAsia="Century Gothic" w:hAnsi="Century Gothic" w:cs="Century Gothic"/>
          <w:sz w:val="20"/>
          <w:szCs w:val="20"/>
        </w:rPr>
        <w:t xml:space="preserve">dispositivo llamado </w:t>
      </w:r>
      <w:r>
        <w:rPr>
          <w:rFonts w:ascii="Century Gothic" w:eastAsia="Century Gothic" w:hAnsi="Century Gothic" w:cs="Century Gothic"/>
          <w:i/>
          <w:color w:val="000000"/>
          <w:sz w:val="20"/>
          <w:szCs w:val="20"/>
        </w:rPr>
        <w:t>Widget Weather</w:t>
      </w:r>
      <w:r>
        <w:rPr>
          <w:rFonts w:ascii="Century Gothic" w:eastAsia="Century Gothic" w:hAnsi="Century Gothic" w:cs="Century Gothic"/>
          <w:color w:val="000000"/>
          <w:sz w:val="20"/>
          <w:szCs w:val="20"/>
        </w:rPr>
        <w:t xml:space="preserve"> que pueden consultar en vuelo y que les permite ver las previsiones de Delta sobre turbulencias, tormentas o cualquier </w:t>
      </w:r>
      <w:r>
        <w:rPr>
          <w:rFonts w:ascii="Century Gothic" w:eastAsia="Century Gothic" w:hAnsi="Century Gothic" w:cs="Century Gothic"/>
          <w:sz w:val="20"/>
          <w:szCs w:val="20"/>
        </w:rPr>
        <w:t>otro aspecto</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relacionado</w:t>
      </w:r>
      <w:r>
        <w:rPr>
          <w:rFonts w:ascii="Century Gothic" w:eastAsia="Century Gothic" w:hAnsi="Century Gothic" w:cs="Century Gothic"/>
          <w:color w:val="000000"/>
          <w:sz w:val="20"/>
          <w:szCs w:val="20"/>
        </w:rPr>
        <w:t xml:space="preserve"> con la seguridad. Si la tripulación de vuelo detecta una bolsa de aire irregular </w:t>
      </w:r>
      <w:r>
        <w:rPr>
          <w:rFonts w:ascii="Century Gothic" w:eastAsia="Century Gothic" w:hAnsi="Century Gothic" w:cs="Century Gothic"/>
          <w:sz w:val="20"/>
          <w:szCs w:val="20"/>
        </w:rPr>
        <w:t>susceptible de</w:t>
      </w:r>
      <w:r>
        <w:rPr>
          <w:rFonts w:ascii="Century Gothic" w:eastAsia="Century Gothic" w:hAnsi="Century Gothic" w:cs="Century Gothic"/>
          <w:color w:val="000000"/>
          <w:sz w:val="20"/>
          <w:szCs w:val="20"/>
        </w:rPr>
        <w:t xml:space="preserve"> causar turbulencias, puede colaborar con el control del tráfico aéreo para ver si hay espacio para ascender o descender </w:t>
      </w:r>
      <w:r>
        <w:rPr>
          <w:rFonts w:ascii="Century Gothic" w:eastAsia="Century Gothic" w:hAnsi="Century Gothic" w:cs="Century Gothic"/>
          <w:sz w:val="20"/>
          <w:szCs w:val="20"/>
        </w:rPr>
        <w:t xml:space="preserve">a fin de </w:t>
      </w:r>
      <w:r>
        <w:rPr>
          <w:rFonts w:ascii="Century Gothic" w:eastAsia="Century Gothic" w:hAnsi="Century Gothic" w:cs="Century Gothic"/>
          <w:color w:val="000000"/>
          <w:sz w:val="20"/>
          <w:szCs w:val="20"/>
        </w:rPr>
        <w:t>evitarlas.</w:t>
      </w:r>
    </w:p>
    <w:p w14:paraId="30AE82A3"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¿De dónde obtiene exactamente sus datos el equipo meteorológico de Delta? Algunos datos proceden del Servicio Meteorológico Nacional. Otros datos internos proceden de los informes de los pilotos, que son enviados por la tripulación de vuelo e informan al equipo de meteorología sobre la</w:t>
      </w:r>
      <w:r>
        <w:rPr>
          <w:rFonts w:ascii="Century Gothic" w:eastAsia="Century Gothic" w:hAnsi="Century Gothic" w:cs="Century Gothic"/>
          <w:sz w:val="20"/>
          <w:szCs w:val="20"/>
        </w:rPr>
        <w:t xml:space="preserve">s condiciones </w:t>
      </w:r>
      <w:r>
        <w:rPr>
          <w:rFonts w:ascii="Century Gothic" w:eastAsia="Century Gothic" w:hAnsi="Century Gothic" w:cs="Century Gothic"/>
          <w:color w:val="000000"/>
          <w:sz w:val="20"/>
          <w:szCs w:val="20"/>
        </w:rPr>
        <w:t xml:space="preserve">del vuelo, lo que les permite afinar los datos para las previsiones de turbulencias. </w:t>
      </w:r>
    </w:p>
    <w:p w14:paraId="31D675E4"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Otra fuente importante de datos es la Herramienta de Información Meteorológica, un panel que muestra todos los centros de Delta. Esta útil herramienta examina los centros principales, </w:t>
      </w:r>
      <w:r>
        <w:rPr>
          <w:rFonts w:ascii="Century Gothic" w:eastAsia="Century Gothic" w:hAnsi="Century Gothic" w:cs="Century Gothic"/>
          <w:color w:val="000000"/>
          <w:sz w:val="20"/>
          <w:szCs w:val="20"/>
        </w:rPr>
        <w:lastRenderedPageBreak/>
        <w:t xml:space="preserve">incluidos los internacionales, para los próximos cinco días y destaca aquellos en los que puede haber un problema de moderado a grave. Esto ayuda a identificar posibles zonas problemáticas y permite al equipo de meteorología y a otros grupos del Centro de Operaciones y Atención al Cliente planificar la dotación de personal y las operaciones. </w:t>
      </w:r>
    </w:p>
    <w:p w14:paraId="0B757B08"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i/>
          <w:color w:val="000000"/>
          <w:sz w:val="20"/>
          <w:szCs w:val="20"/>
        </w:rPr>
      </w:pPr>
      <w:r>
        <w:rPr>
          <w:rFonts w:ascii="Century Gothic" w:eastAsia="Century Gothic" w:hAnsi="Century Gothic" w:cs="Century Gothic"/>
          <w:i/>
          <w:color w:val="000000"/>
          <w:sz w:val="20"/>
          <w:szCs w:val="20"/>
        </w:rPr>
        <w:t xml:space="preserve">"Todo lo que hacemos está orientado a la seguridad", </w:t>
      </w:r>
      <w:r>
        <w:rPr>
          <w:rFonts w:ascii="Century Gothic" w:eastAsia="Century Gothic" w:hAnsi="Century Gothic" w:cs="Century Gothic"/>
          <w:sz w:val="20"/>
          <w:szCs w:val="20"/>
        </w:rPr>
        <w:t>concluye</w:t>
      </w:r>
      <w:r>
        <w:rPr>
          <w:rFonts w:ascii="Century Gothic" w:eastAsia="Century Gothic" w:hAnsi="Century Gothic" w:cs="Century Gothic"/>
          <w:color w:val="000000"/>
          <w:sz w:val="20"/>
          <w:szCs w:val="20"/>
        </w:rPr>
        <w:t xml:space="preserve"> Weston.</w:t>
      </w:r>
      <w:r>
        <w:rPr>
          <w:rFonts w:ascii="Century Gothic" w:eastAsia="Century Gothic" w:hAnsi="Century Gothic" w:cs="Century Gothic"/>
          <w:i/>
          <w:color w:val="000000"/>
          <w:sz w:val="20"/>
          <w:szCs w:val="20"/>
        </w:rPr>
        <w:t xml:space="preserve"> "Ese es siempre nuestro objetivo </w:t>
      </w:r>
      <w:r>
        <w:rPr>
          <w:rFonts w:ascii="Century Gothic" w:eastAsia="Century Gothic" w:hAnsi="Century Gothic" w:cs="Century Gothic"/>
          <w:i/>
          <w:sz w:val="20"/>
          <w:szCs w:val="20"/>
        </w:rPr>
        <w:t>principal</w:t>
      </w:r>
      <w:r>
        <w:rPr>
          <w:rFonts w:ascii="Century Gothic" w:eastAsia="Century Gothic" w:hAnsi="Century Gothic" w:cs="Century Gothic"/>
          <w:i/>
          <w:color w:val="000000"/>
          <w:sz w:val="20"/>
          <w:szCs w:val="20"/>
        </w:rPr>
        <w:t>".</w:t>
      </w:r>
    </w:p>
    <w:p w14:paraId="34FD9529" w14:textId="77777777" w:rsidR="00AB6D32" w:rsidRDefault="00AB6D32">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p>
    <w:p w14:paraId="7F5002A8"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Datos:</w:t>
      </w:r>
    </w:p>
    <w:p w14:paraId="3B82F326" w14:textId="77777777" w:rsidR="00AB6D32" w:rsidRDefault="00000000">
      <w:pPr>
        <w:numPr>
          <w:ilvl w:val="0"/>
          <w:numId w:val="2"/>
        </w:num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28 meteorólogos en el equipo.</w:t>
      </w:r>
    </w:p>
    <w:p w14:paraId="29B6C5E8" w14:textId="77777777" w:rsidR="00AB6D32" w:rsidRDefault="00000000">
      <w:pPr>
        <w:numPr>
          <w:ilvl w:val="0"/>
          <w:numId w:val="2"/>
        </w:num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Dos</w:t>
      </w:r>
      <w:r>
        <w:rPr>
          <w:rFonts w:ascii="Century Gothic" w:eastAsia="Century Gothic" w:hAnsi="Century Gothic" w:cs="Century Gothic"/>
          <w:color w:val="000000"/>
          <w:sz w:val="20"/>
          <w:szCs w:val="20"/>
        </w:rPr>
        <w:t xml:space="preserve"> enfoques dentro del equipo: </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aire superior</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 xml:space="preserve"> y </w:t>
      </w:r>
      <w:r>
        <w:rPr>
          <w:rFonts w:ascii="Century Gothic" w:eastAsia="Century Gothic" w:hAnsi="Century Gothic" w:cs="Century Gothic"/>
          <w:sz w:val="20"/>
          <w:szCs w:val="20"/>
        </w:rPr>
        <w:t xml:space="preserve">“meteo </w:t>
      </w:r>
      <w:r>
        <w:rPr>
          <w:rFonts w:ascii="Century Gothic" w:eastAsia="Century Gothic" w:hAnsi="Century Gothic" w:cs="Century Gothic"/>
          <w:color w:val="000000"/>
          <w:sz w:val="20"/>
          <w:szCs w:val="20"/>
        </w:rPr>
        <w:t>en superficie</w:t>
      </w:r>
      <w:r>
        <w:rPr>
          <w:rFonts w:ascii="Century Gothic" w:eastAsia="Century Gothic" w:hAnsi="Century Gothic" w:cs="Century Gothic"/>
          <w:sz w:val="20"/>
          <w:szCs w:val="20"/>
        </w:rPr>
        <w:t>”.</w:t>
      </w:r>
    </w:p>
    <w:p w14:paraId="63D32B99" w14:textId="77777777" w:rsidR="00AB6D32" w:rsidRDefault="00000000">
      <w:pPr>
        <w:numPr>
          <w:ilvl w:val="0"/>
          <w:numId w:val="2"/>
        </w:num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Cientos de alertas de peligro en el </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aire superior</w:t>
      </w:r>
      <w:r>
        <w:rPr>
          <w:rFonts w:ascii="Century Gothic" w:eastAsia="Century Gothic" w:hAnsi="Century Gothic" w:cs="Century Gothic"/>
          <w:sz w:val="20"/>
          <w:szCs w:val="20"/>
        </w:rPr>
        <w:t>”</w:t>
      </w:r>
      <w:r>
        <w:rPr>
          <w:rFonts w:ascii="Century Gothic" w:eastAsia="Century Gothic" w:hAnsi="Century Gothic" w:cs="Century Gothic"/>
          <w:color w:val="000000"/>
          <w:sz w:val="20"/>
          <w:szCs w:val="20"/>
        </w:rPr>
        <w:t xml:space="preserve"> emitidas al día.</w:t>
      </w:r>
    </w:p>
    <w:p w14:paraId="373C7003" w14:textId="77777777" w:rsidR="00AB6D32" w:rsidRDefault="00000000">
      <w:pPr>
        <w:numPr>
          <w:ilvl w:val="0"/>
          <w:numId w:val="2"/>
        </w:num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36 previsiones de </w:t>
      </w:r>
      <w:r>
        <w:rPr>
          <w:rFonts w:ascii="Century Gothic" w:eastAsia="Century Gothic" w:hAnsi="Century Gothic" w:cs="Century Gothic"/>
          <w:i/>
          <w:sz w:val="20"/>
          <w:szCs w:val="20"/>
        </w:rPr>
        <w:t>hubs</w:t>
      </w:r>
      <w:r>
        <w:rPr>
          <w:rFonts w:ascii="Century Gothic" w:eastAsia="Century Gothic" w:hAnsi="Century Gothic" w:cs="Century Gothic"/>
          <w:color w:val="000000"/>
          <w:sz w:val="20"/>
          <w:szCs w:val="20"/>
        </w:rPr>
        <w:t xml:space="preserve"> emitid</w:t>
      </w:r>
      <w:r>
        <w:rPr>
          <w:rFonts w:ascii="Century Gothic" w:eastAsia="Century Gothic" w:hAnsi="Century Gothic" w:cs="Century Gothic"/>
          <w:sz w:val="20"/>
          <w:szCs w:val="20"/>
        </w:rPr>
        <w:t>a</w:t>
      </w:r>
      <w:r>
        <w:rPr>
          <w:rFonts w:ascii="Century Gothic" w:eastAsia="Century Gothic" w:hAnsi="Century Gothic" w:cs="Century Gothic"/>
          <w:color w:val="000000"/>
          <w:sz w:val="20"/>
          <w:szCs w:val="20"/>
        </w:rPr>
        <w:t>s al día.</w:t>
      </w:r>
    </w:p>
    <w:p w14:paraId="24A1FE5B" w14:textId="77777777" w:rsidR="00AB6D32" w:rsidRDefault="00000000">
      <w:pPr>
        <w:numPr>
          <w:ilvl w:val="0"/>
          <w:numId w:val="2"/>
        </w:num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Es decir, </w:t>
      </w:r>
      <w:r>
        <w:rPr>
          <w:rFonts w:ascii="Century Gothic" w:eastAsia="Century Gothic" w:hAnsi="Century Gothic" w:cs="Century Gothic"/>
          <w:sz w:val="20"/>
          <w:szCs w:val="20"/>
        </w:rPr>
        <w:t>nuevas</w:t>
      </w:r>
      <w:r>
        <w:rPr>
          <w:rFonts w:ascii="Century Gothic" w:eastAsia="Century Gothic" w:hAnsi="Century Gothic" w:cs="Century Gothic"/>
          <w:color w:val="000000"/>
          <w:sz w:val="20"/>
          <w:szCs w:val="20"/>
        </w:rPr>
        <w:t xml:space="preserve"> previsiones emitidas </w:t>
      </w:r>
      <w:r>
        <w:rPr>
          <w:rFonts w:ascii="Century Gothic" w:eastAsia="Century Gothic" w:hAnsi="Century Gothic" w:cs="Century Gothic"/>
          <w:sz w:val="20"/>
          <w:szCs w:val="20"/>
        </w:rPr>
        <w:t>cuatro</w:t>
      </w:r>
      <w:r>
        <w:rPr>
          <w:rFonts w:ascii="Century Gothic" w:eastAsia="Century Gothic" w:hAnsi="Century Gothic" w:cs="Century Gothic"/>
          <w:color w:val="000000"/>
          <w:sz w:val="20"/>
          <w:szCs w:val="20"/>
        </w:rPr>
        <w:t xml:space="preserve"> veces al día, cada </w:t>
      </w:r>
      <w:r>
        <w:rPr>
          <w:rFonts w:ascii="Century Gothic" w:eastAsia="Century Gothic" w:hAnsi="Century Gothic" w:cs="Century Gothic"/>
          <w:sz w:val="20"/>
          <w:szCs w:val="20"/>
        </w:rPr>
        <w:t>seis</w:t>
      </w:r>
      <w:r>
        <w:rPr>
          <w:rFonts w:ascii="Century Gothic" w:eastAsia="Century Gothic" w:hAnsi="Century Gothic" w:cs="Century Gothic"/>
          <w:color w:val="000000"/>
          <w:sz w:val="20"/>
          <w:szCs w:val="20"/>
        </w:rPr>
        <w:t xml:space="preserve"> horas.</w:t>
      </w:r>
    </w:p>
    <w:p w14:paraId="75A7A5AC" w14:textId="77777777" w:rsidR="00AB6D32" w:rsidRDefault="00000000">
      <w:pPr>
        <w:numPr>
          <w:ilvl w:val="0"/>
          <w:numId w:val="2"/>
        </w:num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Estas previsiones son válidas durante 30 horas.</w:t>
      </w:r>
    </w:p>
    <w:p w14:paraId="3B8BB5AA" w14:textId="77777777" w:rsidR="00AB6D32" w:rsidRDefault="00000000">
      <w:pPr>
        <w:numPr>
          <w:ilvl w:val="0"/>
          <w:numId w:val="2"/>
        </w:num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Se emite una previsión a </w:t>
      </w:r>
      <w:r>
        <w:rPr>
          <w:rFonts w:ascii="Century Gothic" w:eastAsia="Century Gothic" w:hAnsi="Century Gothic" w:cs="Century Gothic"/>
          <w:sz w:val="20"/>
          <w:szCs w:val="20"/>
        </w:rPr>
        <w:t xml:space="preserve">cinco </w:t>
      </w:r>
      <w:r>
        <w:rPr>
          <w:rFonts w:ascii="Century Gothic" w:eastAsia="Century Gothic" w:hAnsi="Century Gothic" w:cs="Century Gothic"/>
          <w:color w:val="000000"/>
          <w:sz w:val="20"/>
          <w:szCs w:val="20"/>
        </w:rPr>
        <w:t xml:space="preserve">días para </w:t>
      </w:r>
      <w:r>
        <w:rPr>
          <w:rFonts w:ascii="Century Gothic" w:eastAsia="Century Gothic" w:hAnsi="Century Gothic" w:cs="Century Gothic"/>
          <w:sz w:val="20"/>
          <w:szCs w:val="20"/>
        </w:rPr>
        <w:t>nueve</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i/>
          <w:color w:val="000000"/>
          <w:sz w:val="20"/>
          <w:szCs w:val="20"/>
        </w:rPr>
        <w:t>hubs</w:t>
      </w:r>
      <w:r>
        <w:rPr>
          <w:rFonts w:ascii="Century Gothic" w:eastAsia="Century Gothic" w:hAnsi="Century Gothic" w:cs="Century Gothic"/>
          <w:color w:val="000000"/>
          <w:sz w:val="20"/>
          <w:szCs w:val="20"/>
        </w:rPr>
        <w:t xml:space="preserve"> nacionales, así como para Paris Charles De Gaulle, Amsterdam Schiphol </w:t>
      </w:r>
      <w:r>
        <w:rPr>
          <w:rFonts w:ascii="Century Gothic" w:eastAsia="Century Gothic" w:hAnsi="Century Gothic" w:cs="Century Gothic"/>
          <w:sz w:val="20"/>
          <w:szCs w:val="20"/>
        </w:rPr>
        <w:t>y</w:t>
      </w:r>
      <w:r>
        <w:rPr>
          <w:rFonts w:ascii="Century Gothic" w:eastAsia="Century Gothic" w:hAnsi="Century Gothic" w:cs="Century Gothic"/>
          <w:color w:val="000000"/>
          <w:sz w:val="20"/>
          <w:szCs w:val="20"/>
        </w:rPr>
        <w:t xml:space="preserve"> Seoul Incheon. </w:t>
      </w:r>
    </w:p>
    <w:p w14:paraId="79C51019" w14:textId="77777777" w:rsidR="00AB6D32" w:rsidRDefault="00000000">
      <w:pPr>
        <w:numPr>
          <w:ilvl w:val="0"/>
          <w:numId w:val="2"/>
        </w:num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Entre 50 y 75 estaciones pueden tener una previsión meteorológica de Delta durante operaciones irregulares, ya que el equipo emite previsiones cada hora para cada estación de línea principal o Delta </w:t>
      </w:r>
      <w:r>
        <w:rPr>
          <w:rFonts w:ascii="Century Gothic" w:eastAsia="Century Gothic" w:hAnsi="Century Gothic" w:cs="Century Gothic"/>
          <w:i/>
          <w:color w:val="000000"/>
          <w:sz w:val="20"/>
          <w:szCs w:val="20"/>
        </w:rPr>
        <w:t>Connection</w:t>
      </w:r>
      <w:r>
        <w:rPr>
          <w:rFonts w:ascii="Century Gothic" w:eastAsia="Century Gothic" w:hAnsi="Century Gothic" w:cs="Century Gothic"/>
          <w:color w:val="000000"/>
          <w:sz w:val="20"/>
          <w:szCs w:val="20"/>
        </w:rPr>
        <w:t xml:space="preserve"> que cumpla los criterios de operaciones irregulares.</w:t>
      </w:r>
    </w:p>
    <w:p w14:paraId="18078B04" w14:textId="77777777" w:rsidR="00AB6D32" w:rsidRDefault="00AB6D32">
      <w:pPr>
        <w:pBdr>
          <w:top w:val="nil"/>
          <w:left w:val="nil"/>
          <w:bottom w:val="nil"/>
          <w:right w:val="nil"/>
          <w:between w:val="nil"/>
        </w:pBdr>
        <w:spacing w:after="160" w:line="360" w:lineRule="auto"/>
        <w:ind w:left="0" w:hanging="2"/>
        <w:jc w:val="both"/>
        <w:rPr>
          <w:rFonts w:ascii="Century Gothic" w:eastAsia="Century Gothic" w:hAnsi="Century Gothic" w:cs="Century Gothic"/>
          <w:sz w:val="20"/>
          <w:szCs w:val="20"/>
        </w:rPr>
      </w:pPr>
    </w:p>
    <w:p w14:paraId="746CDC8F"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b/>
          <w:i/>
          <w:color w:val="000000"/>
          <w:sz w:val="16"/>
          <w:szCs w:val="16"/>
        </w:rPr>
        <w:t>Acerca de Delta</w:t>
      </w:r>
    </w:p>
    <w:p w14:paraId="0F565E6D"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Más de 90.000 empleados de Delta se encargan de ofrecer una experiencia de primera clase al cliente en más de 4.000 vuelos diarios a más de 275 destinos en seis continentes, conectando a las personas con los lugares y entre sí.</w:t>
      </w:r>
    </w:p>
    <w:p w14:paraId="7F713477"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Delta se compromete a prestar servicio a 200 millones de clientes al año, con un servicio al cliente, seguridad, innovación y fiabilidad líderes en el sector, reconocida como la aerolínea más puntual de Norteamérica. Nos dedicamos a garantizar que el futuro de los viajes sea conectado, personalizado y agradable. La motivación genuina y duradera de nuestro personal es hacer que cada cliente se sienta bienvenido y respetado en cada momento de su viaje con nosotros.</w:t>
      </w:r>
    </w:p>
    <w:p w14:paraId="34F6B444"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Con sede central en Atlanta, Delta opera importantes centros de operaciones y mercados clave en Ámsterdam, Atlanta, Boston, Detroit, Londres-Heathrow, Los Ángeles, Ciudad de México, Minneapolis-St. Paul, Nueva York-JFK y LaGuardia, París-Charles de Gaulle, Salt Lake City, Seattle, Seúl-Incheon y Tokio.</w:t>
      </w:r>
    </w:p>
    <w:p w14:paraId="776E51EB"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lastRenderedPageBreak/>
        <w:t>Como aerolínea líder mundial, la misión de Delta de conectar el mundo crea oportunidades, fomenta el entendimiento y amplía horizontes conectando a personas y comunidades entre sí y con su potencial.</w:t>
      </w:r>
    </w:p>
    <w:p w14:paraId="5E498D92"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Impulsada por asociaciones innovadoras y estratégicas con Aeroméxico, Air France-KLM, China Eastern, Korean Air, LATAM, Virgin Atlantic y WestJet, Delta ofrece más opciones y competencia a sus clientes de todo el mundo.</w:t>
      </w:r>
    </w:p>
    <w:p w14:paraId="46C8F4C7" w14:textId="77777777" w:rsidR="00AB6D32"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Este verano, Delta puso en marcha el mayor programa transatlántico de su historia, ofreciendo casi 620 vuelos semanales a EE.UU. desde 32 aeropuertos europeos.</w:t>
      </w:r>
    </w:p>
    <w:sectPr w:rsidR="00AB6D32">
      <w:headerReference w:type="default" r:id="rId10"/>
      <w:footerReference w:type="default" r:id="rId11"/>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D906A" w14:textId="77777777" w:rsidR="009912DD" w:rsidRDefault="009912DD">
      <w:pPr>
        <w:spacing w:line="240" w:lineRule="auto"/>
        <w:ind w:left="0" w:hanging="2"/>
      </w:pPr>
      <w:r>
        <w:separator/>
      </w:r>
    </w:p>
  </w:endnote>
  <w:endnote w:type="continuationSeparator" w:id="0">
    <w:p w14:paraId="5A6D8D33" w14:textId="77777777" w:rsidR="009912DD" w:rsidRDefault="009912D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36D6" w14:textId="77777777" w:rsidR="00AB6D32" w:rsidRDefault="00000000">
    <w:pPr>
      <w:pBdr>
        <w:top w:val="nil"/>
        <w:left w:val="nil"/>
        <w:bottom w:val="nil"/>
        <w:right w:val="nil"/>
        <w:between w:val="nil"/>
      </w:pBdr>
      <w:tabs>
        <w:tab w:val="center" w:pos="4252"/>
        <w:tab w:val="right" w:pos="8504"/>
      </w:tabs>
      <w:spacing w:line="240" w:lineRule="auto"/>
      <w:ind w:left="0" w:hanging="2"/>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F60BF6">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40173" w14:textId="77777777" w:rsidR="009912DD" w:rsidRDefault="009912DD">
      <w:pPr>
        <w:spacing w:line="240" w:lineRule="auto"/>
        <w:ind w:left="0" w:hanging="2"/>
      </w:pPr>
      <w:r>
        <w:separator/>
      </w:r>
    </w:p>
  </w:footnote>
  <w:footnote w:type="continuationSeparator" w:id="0">
    <w:p w14:paraId="626239F0" w14:textId="77777777" w:rsidR="009912DD" w:rsidRDefault="009912D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B45D5" w14:textId="77777777" w:rsidR="00AB6D32" w:rsidRDefault="00AB6D32">
    <w:pPr>
      <w:pBdr>
        <w:top w:val="nil"/>
        <w:left w:val="nil"/>
        <w:bottom w:val="nil"/>
        <w:right w:val="nil"/>
        <w:between w:val="nil"/>
      </w:pBdr>
      <w:tabs>
        <w:tab w:val="center" w:pos="4252"/>
        <w:tab w:val="right" w:pos="8504"/>
      </w:tabs>
      <w:spacing w:line="240" w:lineRule="auto"/>
      <w:ind w:left="0" w:hanging="2"/>
      <w:rPr>
        <w:color w:val="000000"/>
      </w:rPr>
    </w:pPr>
  </w:p>
  <w:p w14:paraId="19C2D4CC" w14:textId="77777777" w:rsidR="00AB6D32" w:rsidRDefault="00AB6D32">
    <w:pPr>
      <w:pBdr>
        <w:top w:val="nil"/>
        <w:left w:val="nil"/>
        <w:bottom w:val="nil"/>
        <w:right w:val="nil"/>
        <w:between w:val="nil"/>
      </w:pBdr>
      <w:tabs>
        <w:tab w:val="center" w:pos="4252"/>
        <w:tab w:val="right" w:pos="8504"/>
      </w:tabs>
      <w:spacing w:line="240" w:lineRule="auto"/>
      <w:ind w:left="0" w:hanging="2"/>
      <w:rPr>
        <w:color w:val="000000"/>
      </w:rPr>
    </w:pPr>
  </w:p>
  <w:p w14:paraId="626A5679" w14:textId="77777777" w:rsidR="00AB6D32" w:rsidRDefault="00AB6D32">
    <w:pPr>
      <w:pBdr>
        <w:top w:val="nil"/>
        <w:left w:val="nil"/>
        <w:bottom w:val="nil"/>
        <w:right w:val="nil"/>
        <w:between w:val="nil"/>
      </w:pBdr>
      <w:tabs>
        <w:tab w:val="center" w:pos="4252"/>
        <w:tab w:val="right" w:pos="8504"/>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727CF"/>
    <w:multiLevelType w:val="multilevel"/>
    <w:tmpl w:val="D1EE38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4324D64"/>
    <w:multiLevelType w:val="multilevel"/>
    <w:tmpl w:val="71067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793303"/>
    <w:multiLevelType w:val="multilevel"/>
    <w:tmpl w:val="7D34B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00321045">
    <w:abstractNumId w:val="2"/>
  </w:num>
  <w:num w:numId="2" w16cid:durableId="1520120212">
    <w:abstractNumId w:val="0"/>
  </w:num>
  <w:num w:numId="3" w16cid:durableId="2056272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32"/>
    <w:rsid w:val="009912DD"/>
    <w:rsid w:val="00AB6D32"/>
    <w:rsid w:val="00F60B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8DD3277"/>
  <w15:docId w15:val="{BFFBEBF6-48EB-CE4B-AC2F-C8600FBE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s-ES"/>
    </w:rPr>
  </w:style>
  <w:style w:type="paragraph" w:styleId="Ttulo1">
    <w:name w:val="heading 1"/>
    <w:basedOn w:val="Normal"/>
    <w:next w:val="Normal"/>
    <w:uiPriority w:val="9"/>
    <w:qFormat/>
    <w:pPr>
      <w:keepNext/>
      <w:keepLines/>
      <w:pBdr>
        <w:top w:val="nil"/>
        <w:left w:val="nil"/>
        <w:bottom w:val="nil"/>
        <w:right w:val="nil"/>
        <w:between w:val="nil"/>
      </w:pBdr>
      <w:spacing w:before="400" w:after="12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table" w:customStyle="1" w:styleId="TableNormal0">
    <w:name w:val="Table Normal"/>
    <w:next w:val="TableNormal"/>
    <w:pPr>
      <w:suppressAutoHyphens/>
      <w:ind w:leftChars="-1" w:left="-1" w:hangingChars="1" w:hanging="1"/>
      <w:textDirection w:val="btLr"/>
      <w:textAlignment w:val="top"/>
      <w:outlineLvl w:val="0"/>
    </w:pPr>
    <w:rPr>
      <w:position w:val="-1"/>
      <w:lang w:eastAsia="es-ES"/>
    </w:r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nfasis">
    <w:name w:val="Emphasis"/>
    <w:rPr>
      <w:i/>
      <w:iCs/>
      <w:w w:val="100"/>
      <w:position w:val="-1"/>
      <w:effect w:val="none"/>
      <w:vertAlign w:val="baseline"/>
      <w:cs w:val="0"/>
      <w:em w:val="none"/>
    </w:rPr>
  </w:style>
  <w:style w:type="paragraph" w:styleId="Textosinformato">
    <w:name w:val="Plain Text"/>
    <w:basedOn w:val="Normal"/>
    <w:qFormat/>
    <w:pPr>
      <w:spacing w:line="240" w:lineRule="auto"/>
    </w:pPr>
    <w:rPr>
      <w:rFonts w:ascii="Consolas" w:eastAsia="Calibri" w:hAnsi="Consolas" w:cs="Times New Roman"/>
      <w:sz w:val="21"/>
      <w:szCs w:val="21"/>
      <w:lang w:val="en-US" w:eastAsia="en-US"/>
    </w:rPr>
  </w:style>
  <w:style w:type="character" w:customStyle="1" w:styleId="TextosinformatoCar">
    <w:name w:val="Texto sin formato Car"/>
    <w:rPr>
      <w:rFonts w:ascii="Consolas" w:eastAsia="Calibri" w:hAnsi="Consolas" w:cs="Times New Roman"/>
      <w:w w:val="100"/>
      <w:position w:val="-1"/>
      <w:sz w:val="21"/>
      <w:szCs w:val="21"/>
      <w:effect w:val="none"/>
      <w:vertAlign w:val="baseline"/>
      <w:cs w:val="0"/>
      <w:em w:val="none"/>
      <w:lang w:val="en-US" w:eastAsia="en-US"/>
    </w:rPr>
  </w:style>
  <w:style w:type="table" w:styleId="Tabladecuadrcula4">
    <w:name w:val="Grid Table 4"/>
    <w:basedOn w:val="Tablanormal"/>
    <w:pPr>
      <w:suppressAutoHyphens/>
      <w:spacing w:line="1" w:lineRule="atLeast"/>
      <w:ind w:leftChars="-1" w:left="-1" w:hangingChars="1" w:hanging="1"/>
      <w:textDirection w:val="btLr"/>
      <w:textAlignment w:val="top"/>
      <w:outlineLvl w:val="0"/>
    </w:pPr>
    <w:rPr>
      <w:rFonts w:ascii="Calibri" w:eastAsia="Calibri" w:hAnsi="Calibri" w:cs="Times New Roman"/>
      <w:position w:val="-1"/>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paragraph" w:styleId="Prrafodelista">
    <w:name w:val="List Paragraph"/>
    <w:basedOn w:val="Normal"/>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nsa@serg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XXrHYDlwJRg69KSHciVHxYjXlA==">CgMxLjAyCGguZ2pkZ3hzOABqJQoTc3VnZ2VzdC5kaGFrMnRkZGw5NRIOQW5kcmVhIFJlYm9sbG9qJgoUc3VnZ2VzdC5jcWZkN3VsaWc5bzASDkFuZHJlYSBSZWJvbGxvaiYKFHN1Z2dlc3QudDk1a3BpOTJvZTVjEg5BbmRyZWEgUmVib2xsb2omChRzdWdnZXN0Lm5yeG42amljd2M3bBIOQW5kcmVhIFJlYm9sbG9qJgoUc3VnZ2VzdC5ldTI3bmpqcGExZTYSDkFuZHJlYSBSZWJvbGxvaiYKFHN1Z2dlc3QuZ3V6NXZldnk4aHFtEg5BbmRyZWEgUmVib2xsb2omChRzdWdnZXN0LjR0MmF5OGswdm5rdBIOQW5kcmVhIFJlYm9sbG9qJgoUc3VnZ2VzdC52ZDExYjhudXpiOWgSDkFuZHJlYSBSZWJvbGxvaiYKFHN1Z2dlc3QuN3BjeW16NzFoYXBsEg5BbmRyZWEgUmVib2xsb2omChRzdWdnZXN0LnJsb283ZXdqMHA4ehIOQW5kcmVhIFJlYm9sbG9qJgoUc3VnZ2VzdC5yazg3MTJwYXExM2QSDkFuZHJlYSBSZWJvbGxvaiYKFHN1Z2dlc3QuZnFiaHQ2b3p2MDg5Eg5BbmRyZWEgUmVib2xsb3IhMWpNalZCeEZTcHkwV0pQaGlnendsY1dGd0NQRTA5Vng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1531</Words>
  <Characters>8156</Characters>
  <Application>Microsoft Office Word</Application>
  <DocSecurity>0</DocSecurity>
  <Lines>138</Lines>
  <Paragraphs>47</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9664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2023-09-26T09:13:00Z</dcterms:created>
  <dcterms:modified xsi:type="dcterms:W3CDTF">2023-10-16T08:02:00Z</dcterms:modified>
  <cp:category/>
</cp:coreProperties>
</file>