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C749060" w14:textId="77777777" w:rsidR="00F32E08" w:rsidRDefault="00000000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  <w:rPr>
          <w:rFonts w:ascii="Century Gothic" w:eastAsia="Century Gothic" w:hAnsi="Century Gothic" w:cs="Century Gothic"/>
          <w:color w:val="000000"/>
          <w:sz w:val="18"/>
          <w:szCs w:val="18"/>
        </w:rPr>
      </w:pPr>
      <w:r>
        <w:rPr>
          <w:rFonts w:ascii="Century Gothic" w:eastAsia="Century Gothic" w:hAnsi="Century Gothic" w:cs="Century Gothic"/>
          <w:color w:val="000000"/>
          <w:sz w:val="18"/>
          <w:szCs w:val="18"/>
        </w:rPr>
        <w:t>Contacto:</w:t>
      </w:r>
    </w:p>
    <w:p w14:paraId="6ED37B41" w14:textId="77777777" w:rsidR="00F32E08" w:rsidRDefault="00000000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  <w:rPr>
          <w:rFonts w:ascii="Century Gothic" w:eastAsia="Century Gothic" w:hAnsi="Century Gothic" w:cs="Century Gothic"/>
          <w:color w:val="000000"/>
          <w:sz w:val="18"/>
          <w:szCs w:val="18"/>
        </w:rPr>
      </w:pPr>
      <w:r>
        <w:rPr>
          <w:rFonts w:ascii="Century Gothic" w:eastAsia="Century Gothic" w:hAnsi="Century Gothic" w:cs="Century Gothic"/>
          <w:color w:val="000000"/>
          <w:sz w:val="18"/>
          <w:szCs w:val="18"/>
        </w:rPr>
        <w:t xml:space="preserve">EMIRATES </w:t>
      </w:r>
    </w:p>
    <w:p w14:paraId="422C5849" w14:textId="77777777" w:rsidR="00F32E08" w:rsidRDefault="00000000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  <w:rPr>
          <w:rFonts w:ascii="Century Gothic" w:eastAsia="Century Gothic" w:hAnsi="Century Gothic" w:cs="Century Gothic"/>
          <w:color w:val="000000"/>
          <w:sz w:val="18"/>
          <w:szCs w:val="18"/>
        </w:rPr>
      </w:pPr>
      <w:proofErr w:type="spellStart"/>
      <w:r>
        <w:rPr>
          <w:rFonts w:ascii="Century Gothic" w:eastAsia="Century Gothic" w:hAnsi="Century Gothic" w:cs="Century Gothic"/>
          <w:color w:val="000000"/>
          <w:sz w:val="18"/>
          <w:szCs w:val="18"/>
        </w:rPr>
        <w:t>Sergat</w:t>
      </w:r>
      <w:proofErr w:type="spellEnd"/>
      <w:r>
        <w:rPr>
          <w:rFonts w:ascii="Century Gothic" w:eastAsia="Century Gothic" w:hAnsi="Century Gothic" w:cs="Century Gothic"/>
          <w:color w:val="000000"/>
          <w:sz w:val="18"/>
          <w:szCs w:val="18"/>
        </w:rPr>
        <w:t xml:space="preserve"> </w:t>
      </w:r>
    </w:p>
    <w:p w14:paraId="3A43C31C" w14:textId="77777777" w:rsidR="00F32E08" w:rsidRDefault="00000000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  <w:rPr>
          <w:rFonts w:ascii="Century Gothic" w:eastAsia="Century Gothic" w:hAnsi="Century Gothic" w:cs="Century Gothic"/>
          <w:color w:val="000000"/>
          <w:sz w:val="18"/>
          <w:szCs w:val="18"/>
        </w:rPr>
      </w:pPr>
      <w:r>
        <w:rPr>
          <w:rFonts w:ascii="Century Gothic" w:eastAsia="Century Gothic" w:hAnsi="Century Gothic" w:cs="Century Gothic"/>
          <w:color w:val="000000"/>
          <w:sz w:val="18"/>
          <w:szCs w:val="18"/>
        </w:rPr>
        <w:t>Tel.: 93 414 02 10</w:t>
      </w:r>
    </w:p>
    <w:p w14:paraId="54A0D3CD" w14:textId="77777777" w:rsidR="00F32E08" w:rsidRDefault="00000000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  <w:rPr>
          <w:rFonts w:ascii="Cambria" w:eastAsia="Cambria" w:hAnsi="Cambria" w:cs="Cambria"/>
          <w:color w:val="000000"/>
        </w:rPr>
      </w:pPr>
      <w:r>
        <w:rPr>
          <w:rFonts w:ascii="Century Gothic" w:eastAsia="Century Gothic" w:hAnsi="Century Gothic" w:cs="Century Gothic"/>
          <w:color w:val="000000"/>
          <w:sz w:val="18"/>
          <w:szCs w:val="18"/>
        </w:rPr>
        <w:t xml:space="preserve">E-mail: </w:t>
      </w:r>
      <w:hyperlink r:id="rId7">
        <w:r>
          <w:rPr>
            <w:rFonts w:ascii="Century Gothic" w:eastAsia="Century Gothic" w:hAnsi="Century Gothic" w:cs="Century Gothic"/>
            <w:color w:val="006699"/>
            <w:sz w:val="18"/>
            <w:szCs w:val="18"/>
          </w:rPr>
          <w:t>prensa@sergat.com</w:t>
        </w:r>
      </w:hyperlink>
      <w:r>
        <w:rPr>
          <w:rFonts w:ascii="Century Gothic" w:eastAsia="Century Gothic" w:hAnsi="Century Gothic" w:cs="Century Gothic"/>
          <w:sz w:val="18"/>
          <w:szCs w:val="18"/>
        </w:rPr>
        <w:t xml:space="preserve"> </w:t>
      </w:r>
      <w:r>
        <w:rPr>
          <w:rFonts w:ascii="Century Gothic" w:eastAsia="Century Gothic" w:hAnsi="Century Gothic" w:cs="Century Gothic"/>
          <w:color w:val="000000"/>
          <w:sz w:val="18"/>
          <w:szCs w:val="18"/>
        </w:rPr>
        <w:t xml:space="preserve"> </w:t>
      </w:r>
      <w:r>
        <w:rPr>
          <w:rFonts w:ascii="Century Gothic" w:eastAsia="Century Gothic" w:hAnsi="Century Gothic" w:cs="Century Gothic"/>
          <w:color w:val="0000FF"/>
          <w:sz w:val="18"/>
          <w:szCs w:val="18"/>
        </w:rPr>
        <w:t xml:space="preserve"> </w:t>
      </w:r>
    </w:p>
    <w:tbl>
      <w:tblPr>
        <w:tblStyle w:val="a"/>
        <w:tblW w:w="5775" w:type="dxa"/>
        <w:jc w:val="center"/>
        <w:tblInd w:w="0" w:type="dxa"/>
        <w:tblLayout w:type="fixed"/>
        <w:tblLook w:val="0400" w:firstRow="0" w:lastRow="0" w:firstColumn="0" w:lastColumn="0" w:noHBand="0" w:noVBand="1"/>
      </w:tblPr>
      <w:tblGrid>
        <w:gridCol w:w="5775"/>
      </w:tblGrid>
      <w:tr w:rsidR="00F32E08" w14:paraId="0C27096E" w14:textId="77777777">
        <w:trPr>
          <w:jc w:val="center"/>
        </w:trPr>
        <w:tc>
          <w:tcPr>
            <w:tcW w:w="5775" w:type="dxa"/>
            <w:vAlign w:val="center"/>
          </w:tcPr>
          <w:p w14:paraId="38EA3604" w14:textId="77777777" w:rsidR="00F32E08" w:rsidRDefault="00F32E08">
            <w:pPr>
              <w:jc w:val="center"/>
              <w:rPr>
                <w:sz w:val="20"/>
                <w:szCs w:val="20"/>
              </w:rPr>
            </w:pPr>
          </w:p>
        </w:tc>
      </w:tr>
    </w:tbl>
    <w:p w14:paraId="6256459E" w14:textId="77777777" w:rsidR="00C945AB" w:rsidRDefault="00C945AB" w:rsidP="00C945AB">
      <w:pPr>
        <w:jc w:val="center"/>
        <w:rPr>
          <w:rFonts w:ascii="Calibri" w:hAnsi="Calibri" w:cs="Calibri"/>
          <w:b/>
          <w:bCs/>
          <w:color w:val="000000"/>
          <w:sz w:val="32"/>
          <w:szCs w:val="32"/>
          <w:lang w:val="es-ES_tradnl"/>
        </w:rPr>
      </w:pPr>
    </w:p>
    <w:p w14:paraId="21A6C2A9" w14:textId="6C03A177" w:rsidR="00C945AB" w:rsidRDefault="00C945AB" w:rsidP="00C945AB">
      <w:pPr>
        <w:jc w:val="center"/>
        <w:rPr>
          <w:rFonts w:ascii="Century Gothic" w:hAnsi="Century Gothic" w:cs="Calibri"/>
          <w:b/>
          <w:bCs/>
          <w:color w:val="000000"/>
          <w:lang w:val="es-ES_tradnl"/>
        </w:rPr>
      </w:pPr>
      <w:r w:rsidRPr="00C945AB">
        <w:rPr>
          <w:rFonts w:ascii="Century Gothic" w:hAnsi="Century Gothic" w:cs="Calibri"/>
          <w:b/>
          <w:bCs/>
          <w:color w:val="000000"/>
          <w:lang w:val="es-ES_tradnl"/>
        </w:rPr>
        <w:t xml:space="preserve">El emblemático A380 de </w:t>
      </w:r>
      <w:proofErr w:type="spellStart"/>
      <w:r w:rsidRPr="00C945AB">
        <w:rPr>
          <w:rFonts w:ascii="Century Gothic" w:hAnsi="Century Gothic" w:cs="Calibri"/>
          <w:b/>
          <w:bCs/>
          <w:color w:val="000000"/>
          <w:lang w:val="es-ES_tradnl"/>
        </w:rPr>
        <w:t>Emirates</w:t>
      </w:r>
      <w:proofErr w:type="spellEnd"/>
      <w:r w:rsidRPr="00C945AB">
        <w:rPr>
          <w:rFonts w:ascii="Century Gothic" w:hAnsi="Century Gothic" w:cs="Calibri"/>
          <w:b/>
          <w:bCs/>
          <w:color w:val="000000"/>
          <w:lang w:val="es-ES_tradnl"/>
        </w:rPr>
        <w:t xml:space="preserve"> regresa a Barcelona</w:t>
      </w:r>
    </w:p>
    <w:p w14:paraId="191E44D0" w14:textId="77777777" w:rsidR="0012359F" w:rsidRPr="00C945AB" w:rsidRDefault="0012359F" w:rsidP="00C945AB">
      <w:pPr>
        <w:jc w:val="center"/>
        <w:rPr>
          <w:rFonts w:ascii="Century Gothic" w:hAnsi="Century Gothic" w:cs="Calibri"/>
          <w:color w:val="000000"/>
        </w:rPr>
      </w:pPr>
    </w:p>
    <w:p w14:paraId="1586A151" w14:textId="77777777" w:rsidR="00C945AB" w:rsidRDefault="00C945AB" w:rsidP="00C945AB">
      <w:pPr>
        <w:rPr>
          <w:rFonts w:ascii="Calibri" w:hAnsi="Calibri" w:cs="Calibri"/>
          <w:color w:val="000000"/>
          <w:sz w:val="22"/>
          <w:szCs w:val="22"/>
          <w:lang w:val="es-ES_tradnl"/>
        </w:rPr>
      </w:pPr>
      <w:r>
        <w:rPr>
          <w:rFonts w:ascii="Calibri" w:hAnsi="Calibri" w:cs="Calibri"/>
          <w:color w:val="000000"/>
          <w:sz w:val="22"/>
          <w:szCs w:val="22"/>
          <w:lang w:val="es-ES_tradnl"/>
        </w:rPr>
        <w:t> </w:t>
      </w:r>
    </w:p>
    <w:p w14:paraId="3CE6043C" w14:textId="1D5A5CE2" w:rsidR="00C945AB" w:rsidRPr="00C945AB" w:rsidRDefault="00C945AB" w:rsidP="00C945AB">
      <w:pPr>
        <w:spacing w:line="360" w:lineRule="auto"/>
        <w:jc w:val="center"/>
        <w:rPr>
          <w:rFonts w:ascii="Century Gothic" w:hAnsi="Century Gothic" w:cs="Calibri"/>
          <w:i/>
          <w:iCs/>
          <w:color w:val="000000"/>
          <w:sz w:val="22"/>
          <w:szCs w:val="22"/>
          <w:lang w:val="es-ES_tradnl"/>
        </w:rPr>
      </w:pPr>
      <w:r w:rsidRPr="00C945AB">
        <w:rPr>
          <w:rFonts w:ascii="Century Gothic" w:hAnsi="Century Gothic" w:cs="Calibri"/>
          <w:i/>
          <w:iCs/>
          <w:color w:val="000000"/>
          <w:sz w:val="22"/>
          <w:szCs w:val="22"/>
          <w:lang w:val="es-ES_tradnl"/>
        </w:rPr>
        <w:t xml:space="preserve">La aerolínea ha anunciado que reanudará las operaciones del A380 a la ciudad </w:t>
      </w:r>
      <w:r w:rsidR="0012359F">
        <w:rPr>
          <w:rFonts w:ascii="Century Gothic" w:hAnsi="Century Gothic" w:cs="Calibri"/>
          <w:i/>
          <w:iCs/>
          <w:color w:val="000000"/>
          <w:sz w:val="22"/>
          <w:szCs w:val="22"/>
          <w:lang w:val="es-ES_tradnl"/>
        </w:rPr>
        <w:t>condal</w:t>
      </w:r>
      <w:r w:rsidRPr="00C945AB">
        <w:rPr>
          <w:rFonts w:ascii="Century Gothic" w:hAnsi="Century Gothic" w:cs="Calibri"/>
          <w:i/>
          <w:iCs/>
          <w:color w:val="000000"/>
          <w:sz w:val="22"/>
          <w:szCs w:val="22"/>
          <w:lang w:val="es-ES_tradnl"/>
        </w:rPr>
        <w:t xml:space="preserve"> para atender la demanda del mercado esta temporada de invierno</w:t>
      </w:r>
    </w:p>
    <w:p w14:paraId="0EEF6610" w14:textId="77777777" w:rsidR="00C945AB" w:rsidRPr="00C945AB" w:rsidRDefault="00C945AB" w:rsidP="00C945AB">
      <w:pPr>
        <w:spacing w:line="360" w:lineRule="auto"/>
        <w:jc w:val="center"/>
        <w:rPr>
          <w:rFonts w:ascii="Century Gothic" w:hAnsi="Century Gothic" w:cs="Calibri"/>
          <w:i/>
          <w:iCs/>
          <w:color w:val="000000"/>
          <w:sz w:val="22"/>
          <w:szCs w:val="22"/>
          <w:lang w:val="es-ES_tradnl"/>
        </w:rPr>
      </w:pPr>
    </w:p>
    <w:p w14:paraId="4796E6AD" w14:textId="4B642AE4" w:rsidR="00C945AB" w:rsidRPr="00C945AB" w:rsidRDefault="00C945AB" w:rsidP="00C945AB">
      <w:pPr>
        <w:spacing w:line="360" w:lineRule="auto"/>
        <w:jc w:val="center"/>
        <w:rPr>
          <w:rFonts w:ascii="Century Gothic" w:hAnsi="Century Gothic" w:cs="Calibri"/>
          <w:i/>
          <w:iCs/>
          <w:color w:val="000000"/>
          <w:sz w:val="22"/>
          <w:szCs w:val="22"/>
          <w:lang w:val="es-ES_tradnl"/>
        </w:rPr>
      </w:pPr>
      <w:r w:rsidRPr="00C945AB">
        <w:rPr>
          <w:rFonts w:ascii="Century Gothic" w:hAnsi="Century Gothic" w:cs="Calibri"/>
          <w:i/>
          <w:iCs/>
          <w:color w:val="000000"/>
          <w:sz w:val="22"/>
          <w:szCs w:val="22"/>
          <w:lang w:val="es-ES_tradnl"/>
        </w:rPr>
        <w:t>El servicio temporal del A380 operará en Barcelona desde el 1 de enero hasta el 3</w:t>
      </w:r>
      <w:r w:rsidR="0012359F">
        <w:rPr>
          <w:rFonts w:ascii="Century Gothic" w:hAnsi="Century Gothic" w:cs="Calibri"/>
          <w:i/>
          <w:iCs/>
          <w:color w:val="000000"/>
          <w:sz w:val="22"/>
          <w:szCs w:val="22"/>
          <w:lang w:val="es-ES_tradnl"/>
        </w:rPr>
        <w:t xml:space="preserve">0 </w:t>
      </w:r>
      <w:r w:rsidRPr="00C945AB">
        <w:rPr>
          <w:rFonts w:ascii="Century Gothic" w:hAnsi="Century Gothic" w:cs="Calibri"/>
          <w:i/>
          <w:iCs/>
          <w:color w:val="000000"/>
          <w:sz w:val="22"/>
          <w:szCs w:val="22"/>
          <w:lang w:val="es-ES_tradnl"/>
        </w:rPr>
        <w:t xml:space="preserve">de marzo de 2024 y sustituirá al actual vuelo diario </w:t>
      </w:r>
      <w:r w:rsidR="0012359F">
        <w:rPr>
          <w:rFonts w:ascii="Century Gothic" w:hAnsi="Century Gothic" w:cs="Calibri"/>
          <w:i/>
          <w:iCs/>
          <w:color w:val="000000"/>
          <w:sz w:val="22"/>
          <w:szCs w:val="22"/>
          <w:lang w:val="es-ES_tradnl"/>
        </w:rPr>
        <w:t>operado con el</w:t>
      </w:r>
      <w:r w:rsidRPr="00C945AB">
        <w:rPr>
          <w:rFonts w:ascii="Century Gothic" w:hAnsi="Century Gothic" w:cs="Calibri"/>
          <w:i/>
          <w:iCs/>
          <w:color w:val="000000"/>
          <w:sz w:val="22"/>
          <w:szCs w:val="22"/>
          <w:lang w:val="es-ES_tradnl"/>
        </w:rPr>
        <w:t xml:space="preserve"> Boeing 777-300ER</w:t>
      </w:r>
    </w:p>
    <w:p w14:paraId="031C5D3C" w14:textId="77777777" w:rsidR="00C945AB" w:rsidRDefault="00C945AB" w:rsidP="00C945AB">
      <w:pPr>
        <w:rPr>
          <w:rFonts w:ascii="Calibri" w:hAnsi="Calibri" w:cs="Calibri"/>
          <w:color w:val="000000"/>
        </w:rPr>
      </w:pPr>
      <w:r>
        <w:rPr>
          <w:rFonts w:ascii="Calibri" w:hAnsi="Calibri" w:cs="Calibri"/>
          <w:color w:val="000000"/>
          <w:sz w:val="22"/>
          <w:szCs w:val="22"/>
          <w:lang w:val="es-ES_tradnl"/>
        </w:rPr>
        <w:t> </w:t>
      </w:r>
    </w:p>
    <w:p w14:paraId="664C1105" w14:textId="0CF03129" w:rsidR="00C945AB" w:rsidRDefault="00C945AB" w:rsidP="00C945AB">
      <w:pPr>
        <w:rPr>
          <w:rFonts w:ascii="Calibri" w:hAnsi="Calibri" w:cs="Calibri"/>
          <w:color w:val="000000"/>
        </w:rPr>
      </w:pPr>
      <w:r>
        <w:rPr>
          <w:rFonts w:ascii="Calibri" w:hAnsi="Calibri" w:cs="Calibri"/>
          <w:color w:val="000000"/>
        </w:rPr>
        <w:t xml:space="preserve"> </w:t>
      </w:r>
    </w:p>
    <w:p w14:paraId="56836707" w14:textId="1632172C" w:rsidR="00C945AB" w:rsidRPr="00C945AB" w:rsidRDefault="00C945AB" w:rsidP="00306BA4">
      <w:pPr>
        <w:pBdr>
          <w:top w:val="nil"/>
          <w:left w:val="nil"/>
          <w:bottom w:val="nil"/>
          <w:right w:val="nil"/>
          <w:between w:val="nil"/>
        </w:pBdr>
        <w:spacing w:before="280" w:line="360" w:lineRule="auto"/>
        <w:jc w:val="both"/>
        <w:rPr>
          <w:rFonts w:ascii="Century Gothic" w:eastAsia="Century Gothic" w:hAnsi="Century Gothic" w:cs="Century Gothic"/>
          <w:bCs/>
          <w:sz w:val="22"/>
          <w:szCs w:val="22"/>
        </w:rPr>
      </w:pPr>
      <w:r w:rsidRPr="00C945AB">
        <w:rPr>
          <w:rFonts w:ascii="Century Gothic" w:eastAsia="Century Gothic" w:hAnsi="Century Gothic" w:cs="Century Gothic"/>
          <w:b/>
          <w:sz w:val="22"/>
          <w:szCs w:val="22"/>
        </w:rPr>
        <w:t>Barcelona,</w:t>
      </w:r>
      <w:r>
        <w:rPr>
          <w:rFonts w:ascii="Century Gothic" w:eastAsia="Century Gothic" w:hAnsi="Century Gothic" w:cs="Century Gothic"/>
          <w:b/>
          <w:sz w:val="22"/>
          <w:szCs w:val="22"/>
        </w:rPr>
        <w:t xml:space="preserve"> 7 </w:t>
      </w:r>
      <w:r w:rsidRPr="00C945AB">
        <w:rPr>
          <w:rFonts w:ascii="Century Gothic" w:eastAsia="Century Gothic" w:hAnsi="Century Gothic" w:cs="Century Gothic"/>
          <w:b/>
          <w:sz w:val="22"/>
          <w:szCs w:val="22"/>
        </w:rPr>
        <w:t>de diciembre de 2023</w:t>
      </w:r>
      <w:r w:rsidRPr="00C945AB">
        <w:rPr>
          <w:rFonts w:ascii="Century Gothic" w:eastAsia="Century Gothic" w:hAnsi="Century Gothic" w:cs="Century Gothic"/>
          <w:bCs/>
          <w:sz w:val="22"/>
          <w:szCs w:val="22"/>
        </w:rPr>
        <w:t xml:space="preserve"> - </w:t>
      </w:r>
      <w:proofErr w:type="spellStart"/>
      <w:r w:rsidRPr="00C945AB">
        <w:rPr>
          <w:rFonts w:ascii="Century Gothic" w:eastAsia="Century Gothic" w:hAnsi="Century Gothic" w:cs="Century Gothic"/>
          <w:bCs/>
          <w:sz w:val="22"/>
          <w:szCs w:val="22"/>
        </w:rPr>
        <w:t>Emirates</w:t>
      </w:r>
      <w:proofErr w:type="spellEnd"/>
      <w:r w:rsidRPr="00C945AB">
        <w:rPr>
          <w:rFonts w:ascii="Century Gothic" w:eastAsia="Century Gothic" w:hAnsi="Century Gothic" w:cs="Century Gothic"/>
          <w:bCs/>
          <w:sz w:val="22"/>
          <w:szCs w:val="22"/>
        </w:rPr>
        <w:t xml:space="preserve"> ha anunciado que reanudará las operaciones diarias de</w:t>
      </w:r>
      <w:r>
        <w:rPr>
          <w:rFonts w:ascii="Century Gothic" w:eastAsia="Century Gothic" w:hAnsi="Century Gothic" w:cs="Century Gothic"/>
          <w:bCs/>
          <w:sz w:val="22"/>
          <w:szCs w:val="22"/>
        </w:rPr>
        <w:t xml:space="preserve"> su buque insignia, el </w:t>
      </w:r>
      <w:r w:rsidRPr="00C945AB">
        <w:rPr>
          <w:rFonts w:ascii="Century Gothic" w:eastAsia="Century Gothic" w:hAnsi="Century Gothic" w:cs="Century Gothic"/>
          <w:bCs/>
          <w:sz w:val="22"/>
          <w:szCs w:val="22"/>
        </w:rPr>
        <w:t>A380</w:t>
      </w:r>
      <w:r>
        <w:rPr>
          <w:rFonts w:ascii="Century Gothic" w:eastAsia="Century Gothic" w:hAnsi="Century Gothic" w:cs="Century Gothic"/>
          <w:bCs/>
          <w:sz w:val="22"/>
          <w:szCs w:val="22"/>
        </w:rPr>
        <w:t>,</w:t>
      </w:r>
      <w:r w:rsidRPr="00C945AB">
        <w:rPr>
          <w:rFonts w:ascii="Century Gothic" w:eastAsia="Century Gothic" w:hAnsi="Century Gothic" w:cs="Century Gothic"/>
          <w:bCs/>
          <w:sz w:val="22"/>
          <w:szCs w:val="22"/>
        </w:rPr>
        <w:t xml:space="preserve"> a Barcelona esta temporada de invierno. El vuelo temporal del A380 sustituirá al actual servicio del Boeing 777-300ER de la aerolínea desde el 1 de enero hasta el 3</w:t>
      </w:r>
      <w:r>
        <w:rPr>
          <w:rFonts w:ascii="Century Gothic" w:eastAsia="Century Gothic" w:hAnsi="Century Gothic" w:cs="Century Gothic"/>
          <w:bCs/>
          <w:sz w:val="22"/>
          <w:szCs w:val="22"/>
        </w:rPr>
        <w:t>0</w:t>
      </w:r>
      <w:r w:rsidRPr="00C945AB">
        <w:rPr>
          <w:rFonts w:ascii="Century Gothic" w:eastAsia="Century Gothic" w:hAnsi="Century Gothic" w:cs="Century Gothic"/>
          <w:bCs/>
          <w:sz w:val="22"/>
          <w:szCs w:val="22"/>
        </w:rPr>
        <w:t xml:space="preserve"> de marzo de 2024; y complementará su servicio diario </w:t>
      </w:r>
      <w:r>
        <w:rPr>
          <w:rFonts w:ascii="Century Gothic" w:eastAsia="Century Gothic" w:hAnsi="Century Gothic" w:cs="Century Gothic"/>
          <w:bCs/>
          <w:sz w:val="22"/>
          <w:szCs w:val="22"/>
        </w:rPr>
        <w:t xml:space="preserve">operado con el </w:t>
      </w:r>
      <w:r w:rsidRPr="00C945AB">
        <w:rPr>
          <w:rFonts w:ascii="Century Gothic" w:eastAsia="Century Gothic" w:hAnsi="Century Gothic" w:cs="Century Gothic"/>
          <w:bCs/>
          <w:sz w:val="22"/>
          <w:szCs w:val="22"/>
        </w:rPr>
        <w:t xml:space="preserve">Boeing 777-200LR.  La capacidad añadida satisfará la alta demanda de viajes de esta temporada de invierno y ofrecerá a los clientes que viajen a/desde Barcelona una mayor conectividad. </w:t>
      </w:r>
    </w:p>
    <w:p w14:paraId="0A1452E2" w14:textId="77777777" w:rsidR="00C945AB" w:rsidRPr="00C945AB" w:rsidRDefault="00C945AB" w:rsidP="00306BA4">
      <w:pPr>
        <w:pBdr>
          <w:top w:val="nil"/>
          <w:left w:val="nil"/>
          <w:bottom w:val="nil"/>
          <w:right w:val="nil"/>
          <w:between w:val="nil"/>
        </w:pBdr>
        <w:spacing w:before="280" w:line="360" w:lineRule="auto"/>
        <w:jc w:val="both"/>
        <w:rPr>
          <w:rFonts w:ascii="Century Gothic" w:eastAsia="Century Gothic" w:hAnsi="Century Gothic" w:cs="Century Gothic"/>
          <w:bCs/>
          <w:sz w:val="22"/>
          <w:szCs w:val="22"/>
        </w:rPr>
      </w:pPr>
      <w:r w:rsidRPr="00C945AB">
        <w:rPr>
          <w:rFonts w:ascii="Century Gothic" w:eastAsia="Century Gothic" w:hAnsi="Century Gothic" w:cs="Century Gothic"/>
          <w:bCs/>
          <w:sz w:val="22"/>
          <w:szCs w:val="22"/>
        </w:rPr>
        <w:t xml:space="preserve">Monika White, Country Manager de </w:t>
      </w:r>
      <w:proofErr w:type="spellStart"/>
      <w:r w:rsidRPr="00C945AB">
        <w:rPr>
          <w:rFonts w:ascii="Century Gothic" w:eastAsia="Century Gothic" w:hAnsi="Century Gothic" w:cs="Century Gothic"/>
          <w:bCs/>
          <w:sz w:val="22"/>
          <w:szCs w:val="22"/>
        </w:rPr>
        <w:t>Emirates</w:t>
      </w:r>
      <w:proofErr w:type="spellEnd"/>
      <w:r w:rsidRPr="00C945AB">
        <w:rPr>
          <w:rFonts w:ascii="Century Gothic" w:eastAsia="Century Gothic" w:hAnsi="Century Gothic" w:cs="Century Gothic"/>
          <w:bCs/>
          <w:sz w:val="22"/>
          <w:szCs w:val="22"/>
        </w:rPr>
        <w:t xml:space="preserve"> en España, ha declarado: "Estamos encantados de recuperar nuestro servicio A380 a Barcelona esta temporada de invierno, proporcionando capacidad adicional en esta popular ruta. Estamos deseando dar la bienvenida a los pasajeros una vez más a bordo de este icónico avión y conectar a los clientes con más de 140 destinos vía Dubái."</w:t>
      </w:r>
    </w:p>
    <w:p w14:paraId="48BC6BB0" w14:textId="77777777" w:rsidR="00C945AB" w:rsidRPr="00C945AB" w:rsidRDefault="00C945AB" w:rsidP="00306BA4">
      <w:pPr>
        <w:pBdr>
          <w:top w:val="nil"/>
          <w:left w:val="nil"/>
          <w:bottom w:val="nil"/>
          <w:right w:val="nil"/>
          <w:between w:val="nil"/>
        </w:pBdr>
        <w:spacing w:before="280" w:line="360" w:lineRule="auto"/>
        <w:jc w:val="both"/>
        <w:rPr>
          <w:rFonts w:ascii="Century Gothic" w:eastAsia="Century Gothic" w:hAnsi="Century Gothic" w:cs="Century Gothic"/>
          <w:bCs/>
          <w:sz w:val="22"/>
          <w:szCs w:val="22"/>
        </w:rPr>
      </w:pPr>
      <w:r w:rsidRPr="00C945AB">
        <w:rPr>
          <w:rFonts w:ascii="Century Gothic" w:eastAsia="Century Gothic" w:hAnsi="Century Gothic" w:cs="Century Gothic"/>
          <w:bCs/>
          <w:sz w:val="22"/>
          <w:szCs w:val="22"/>
        </w:rPr>
        <w:t xml:space="preserve"> </w:t>
      </w:r>
    </w:p>
    <w:p w14:paraId="78887EDB" w14:textId="26046A24" w:rsidR="00C945AB" w:rsidRPr="00C945AB" w:rsidRDefault="00C945AB" w:rsidP="00306BA4">
      <w:pPr>
        <w:pBdr>
          <w:top w:val="nil"/>
          <w:left w:val="nil"/>
          <w:bottom w:val="nil"/>
          <w:right w:val="nil"/>
          <w:between w:val="nil"/>
        </w:pBdr>
        <w:spacing w:before="280" w:line="360" w:lineRule="auto"/>
        <w:jc w:val="both"/>
        <w:rPr>
          <w:rFonts w:ascii="Century Gothic" w:eastAsia="Century Gothic" w:hAnsi="Century Gothic" w:cs="Century Gothic"/>
          <w:bCs/>
          <w:sz w:val="22"/>
          <w:szCs w:val="22"/>
        </w:rPr>
      </w:pPr>
      <w:r w:rsidRPr="00C945AB">
        <w:rPr>
          <w:rFonts w:ascii="Century Gothic" w:eastAsia="Century Gothic" w:hAnsi="Century Gothic" w:cs="Century Gothic"/>
          <w:bCs/>
          <w:sz w:val="22"/>
          <w:szCs w:val="22"/>
        </w:rPr>
        <w:lastRenderedPageBreak/>
        <w:t xml:space="preserve">El vuelo </w:t>
      </w:r>
      <w:proofErr w:type="spellStart"/>
      <w:r w:rsidRPr="00C945AB">
        <w:rPr>
          <w:rFonts w:ascii="Century Gothic" w:eastAsia="Century Gothic" w:hAnsi="Century Gothic" w:cs="Century Gothic"/>
          <w:bCs/>
          <w:sz w:val="22"/>
          <w:szCs w:val="22"/>
        </w:rPr>
        <w:t>Emirates</w:t>
      </w:r>
      <w:proofErr w:type="spellEnd"/>
      <w:r w:rsidRPr="00C945AB">
        <w:rPr>
          <w:rFonts w:ascii="Century Gothic" w:eastAsia="Century Gothic" w:hAnsi="Century Gothic" w:cs="Century Gothic"/>
          <w:bCs/>
          <w:sz w:val="22"/>
          <w:szCs w:val="22"/>
        </w:rPr>
        <w:t xml:space="preserve"> A380 EK188 saldrá de Barcelona a las 20:25</w:t>
      </w:r>
      <w:r>
        <w:rPr>
          <w:rFonts w:ascii="Century Gothic" w:eastAsia="Century Gothic" w:hAnsi="Century Gothic" w:cs="Century Gothic"/>
          <w:bCs/>
          <w:sz w:val="22"/>
          <w:szCs w:val="22"/>
        </w:rPr>
        <w:t xml:space="preserve"> </w:t>
      </w:r>
      <w:r w:rsidRPr="00C945AB">
        <w:rPr>
          <w:rFonts w:ascii="Century Gothic" w:eastAsia="Century Gothic" w:hAnsi="Century Gothic" w:cs="Century Gothic"/>
          <w:bCs/>
          <w:sz w:val="22"/>
          <w:szCs w:val="22"/>
        </w:rPr>
        <w:t>h y llegará a Dubái a las 05:55</w:t>
      </w:r>
      <w:r>
        <w:rPr>
          <w:rFonts w:ascii="Century Gothic" w:eastAsia="Century Gothic" w:hAnsi="Century Gothic" w:cs="Century Gothic"/>
          <w:bCs/>
          <w:sz w:val="22"/>
          <w:szCs w:val="22"/>
        </w:rPr>
        <w:t xml:space="preserve"> h</w:t>
      </w:r>
      <w:r w:rsidRPr="00C945AB">
        <w:rPr>
          <w:rFonts w:ascii="Century Gothic" w:eastAsia="Century Gothic" w:hAnsi="Century Gothic" w:cs="Century Gothic"/>
          <w:bCs/>
          <w:sz w:val="22"/>
          <w:szCs w:val="22"/>
        </w:rPr>
        <w:t>, hora local. El vuelo de vuelta A380 EK185 saldrá de Dubái a las 8:15</w:t>
      </w:r>
      <w:r>
        <w:rPr>
          <w:rFonts w:ascii="Century Gothic" w:eastAsia="Century Gothic" w:hAnsi="Century Gothic" w:cs="Century Gothic"/>
          <w:bCs/>
          <w:sz w:val="22"/>
          <w:szCs w:val="22"/>
        </w:rPr>
        <w:t xml:space="preserve"> h</w:t>
      </w:r>
      <w:r w:rsidRPr="00C945AB">
        <w:rPr>
          <w:rFonts w:ascii="Century Gothic" w:eastAsia="Century Gothic" w:hAnsi="Century Gothic" w:cs="Century Gothic"/>
          <w:bCs/>
          <w:sz w:val="22"/>
          <w:szCs w:val="22"/>
        </w:rPr>
        <w:t xml:space="preserve"> y llegará a Barcelona a las 12:50</w:t>
      </w:r>
      <w:r>
        <w:rPr>
          <w:rFonts w:ascii="Century Gothic" w:eastAsia="Century Gothic" w:hAnsi="Century Gothic" w:cs="Century Gothic"/>
          <w:bCs/>
          <w:sz w:val="22"/>
          <w:szCs w:val="22"/>
        </w:rPr>
        <w:t xml:space="preserve"> </w:t>
      </w:r>
      <w:r w:rsidRPr="00C945AB">
        <w:rPr>
          <w:rFonts w:ascii="Century Gothic" w:eastAsia="Century Gothic" w:hAnsi="Century Gothic" w:cs="Century Gothic"/>
          <w:bCs/>
          <w:sz w:val="22"/>
          <w:szCs w:val="22"/>
        </w:rPr>
        <w:t xml:space="preserve">h hora local. </w:t>
      </w:r>
    </w:p>
    <w:p w14:paraId="32F19AFC" w14:textId="57816BC2" w:rsidR="00C945AB" w:rsidRPr="00C945AB" w:rsidRDefault="00C945AB" w:rsidP="00306BA4">
      <w:pPr>
        <w:pBdr>
          <w:top w:val="nil"/>
          <w:left w:val="nil"/>
          <w:bottom w:val="nil"/>
          <w:right w:val="nil"/>
          <w:between w:val="nil"/>
        </w:pBdr>
        <w:spacing w:before="280" w:line="360" w:lineRule="auto"/>
        <w:jc w:val="both"/>
        <w:rPr>
          <w:rFonts w:ascii="Century Gothic" w:eastAsia="Century Gothic" w:hAnsi="Century Gothic" w:cs="Century Gothic"/>
          <w:bCs/>
          <w:sz w:val="22"/>
          <w:szCs w:val="22"/>
        </w:rPr>
      </w:pPr>
      <w:proofErr w:type="spellStart"/>
      <w:r w:rsidRPr="00C945AB">
        <w:rPr>
          <w:rFonts w:ascii="Century Gothic" w:eastAsia="Century Gothic" w:hAnsi="Century Gothic" w:cs="Century Gothic"/>
          <w:bCs/>
          <w:sz w:val="22"/>
          <w:szCs w:val="22"/>
        </w:rPr>
        <w:t>Emirates</w:t>
      </w:r>
      <w:proofErr w:type="spellEnd"/>
      <w:r w:rsidRPr="00C945AB">
        <w:rPr>
          <w:rFonts w:ascii="Century Gothic" w:eastAsia="Century Gothic" w:hAnsi="Century Gothic" w:cs="Century Gothic"/>
          <w:bCs/>
          <w:sz w:val="22"/>
          <w:szCs w:val="22"/>
        </w:rPr>
        <w:t xml:space="preserve"> es el mayor operador de Airbus A380, con más de 104 aviones actualmente en servicio activo, sirviendo a más de 50 destinos en todo el mundo. La aerolínea es conocida por sus productos de primera clase, sus servicios inigualables y su excelente relación calidad-precio, como demuestra su campaña publicitaria protagonizada por la actriz española de fama mundial Penélope Cruz.</w:t>
      </w:r>
    </w:p>
    <w:p w14:paraId="4084A4ED" w14:textId="44FE4374" w:rsidR="00C945AB" w:rsidRPr="00C945AB" w:rsidRDefault="00C945AB" w:rsidP="00306BA4">
      <w:pPr>
        <w:pBdr>
          <w:top w:val="nil"/>
          <w:left w:val="nil"/>
          <w:bottom w:val="nil"/>
          <w:right w:val="nil"/>
          <w:between w:val="nil"/>
        </w:pBdr>
        <w:spacing w:before="280" w:line="360" w:lineRule="auto"/>
        <w:jc w:val="both"/>
        <w:rPr>
          <w:rFonts w:ascii="Century Gothic" w:eastAsia="Century Gothic" w:hAnsi="Century Gothic" w:cs="Century Gothic"/>
          <w:bCs/>
          <w:sz w:val="22"/>
          <w:szCs w:val="22"/>
        </w:rPr>
      </w:pPr>
      <w:r w:rsidRPr="00C945AB">
        <w:rPr>
          <w:rFonts w:ascii="Century Gothic" w:eastAsia="Century Gothic" w:hAnsi="Century Gothic" w:cs="Century Gothic"/>
          <w:bCs/>
          <w:sz w:val="22"/>
          <w:szCs w:val="22"/>
        </w:rPr>
        <w:t xml:space="preserve">Los clientes adoran el A380 de </w:t>
      </w:r>
      <w:proofErr w:type="spellStart"/>
      <w:r w:rsidRPr="00C945AB">
        <w:rPr>
          <w:rFonts w:ascii="Century Gothic" w:eastAsia="Century Gothic" w:hAnsi="Century Gothic" w:cs="Century Gothic"/>
          <w:bCs/>
          <w:sz w:val="22"/>
          <w:szCs w:val="22"/>
        </w:rPr>
        <w:t>Emirates</w:t>
      </w:r>
      <w:proofErr w:type="spellEnd"/>
      <w:r w:rsidRPr="00C945AB">
        <w:rPr>
          <w:rFonts w:ascii="Century Gothic" w:eastAsia="Century Gothic" w:hAnsi="Century Gothic" w:cs="Century Gothic"/>
          <w:bCs/>
          <w:sz w:val="22"/>
          <w:szCs w:val="22"/>
        </w:rPr>
        <w:t xml:space="preserve"> por sus cabinas espaciosas y confortables, su silencio y sus características únicas a bordo, como </w:t>
      </w:r>
      <w:r>
        <w:rPr>
          <w:rFonts w:ascii="Century Gothic" w:eastAsia="Century Gothic" w:hAnsi="Century Gothic" w:cs="Century Gothic"/>
          <w:bCs/>
          <w:sz w:val="22"/>
          <w:szCs w:val="22"/>
        </w:rPr>
        <w:t xml:space="preserve">el </w:t>
      </w:r>
      <w:proofErr w:type="spellStart"/>
      <w:r>
        <w:rPr>
          <w:rFonts w:ascii="Century Gothic" w:eastAsia="Century Gothic" w:hAnsi="Century Gothic" w:cs="Century Gothic"/>
          <w:bCs/>
          <w:sz w:val="22"/>
          <w:szCs w:val="22"/>
        </w:rPr>
        <w:t>Onboard</w:t>
      </w:r>
      <w:proofErr w:type="spellEnd"/>
      <w:r>
        <w:rPr>
          <w:rFonts w:ascii="Century Gothic" w:eastAsia="Century Gothic" w:hAnsi="Century Gothic" w:cs="Century Gothic"/>
          <w:bCs/>
          <w:sz w:val="22"/>
          <w:szCs w:val="22"/>
        </w:rPr>
        <w:t xml:space="preserve"> Lounge </w:t>
      </w:r>
      <w:r w:rsidRPr="00C945AB">
        <w:rPr>
          <w:rFonts w:ascii="Century Gothic" w:eastAsia="Century Gothic" w:hAnsi="Century Gothic" w:cs="Century Gothic"/>
          <w:bCs/>
          <w:sz w:val="22"/>
          <w:szCs w:val="22"/>
        </w:rPr>
        <w:t xml:space="preserve">y </w:t>
      </w:r>
      <w:proofErr w:type="spellStart"/>
      <w:r>
        <w:rPr>
          <w:rFonts w:ascii="Century Gothic" w:eastAsia="Century Gothic" w:hAnsi="Century Gothic" w:cs="Century Gothic"/>
          <w:bCs/>
          <w:sz w:val="22"/>
          <w:szCs w:val="22"/>
        </w:rPr>
        <w:t>Shower</w:t>
      </w:r>
      <w:proofErr w:type="spellEnd"/>
      <w:r>
        <w:rPr>
          <w:rFonts w:ascii="Century Gothic" w:eastAsia="Century Gothic" w:hAnsi="Century Gothic" w:cs="Century Gothic"/>
          <w:bCs/>
          <w:sz w:val="22"/>
          <w:szCs w:val="22"/>
        </w:rPr>
        <w:t xml:space="preserve"> Spa</w:t>
      </w:r>
      <w:r w:rsidRPr="00C945AB">
        <w:rPr>
          <w:rFonts w:ascii="Century Gothic" w:eastAsia="Century Gothic" w:hAnsi="Century Gothic" w:cs="Century Gothic"/>
          <w:bCs/>
          <w:sz w:val="22"/>
          <w:szCs w:val="22"/>
        </w:rPr>
        <w:t xml:space="preserve"> con ducha de </w:t>
      </w:r>
      <w:proofErr w:type="spellStart"/>
      <w:r>
        <w:rPr>
          <w:rFonts w:ascii="Century Gothic" w:eastAsia="Century Gothic" w:hAnsi="Century Gothic" w:cs="Century Gothic"/>
          <w:bCs/>
          <w:sz w:val="22"/>
          <w:szCs w:val="22"/>
        </w:rPr>
        <w:t>First</w:t>
      </w:r>
      <w:proofErr w:type="spellEnd"/>
      <w:r>
        <w:rPr>
          <w:rFonts w:ascii="Century Gothic" w:eastAsia="Century Gothic" w:hAnsi="Century Gothic" w:cs="Century Gothic"/>
          <w:bCs/>
          <w:sz w:val="22"/>
          <w:szCs w:val="22"/>
        </w:rPr>
        <w:t xml:space="preserve"> </w:t>
      </w:r>
      <w:proofErr w:type="spellStart"/>
      <w:r>
        <w:rPr>
          <w:rFonts w:ascii="Century Gothic" w:eastAsia="Century Gothic" w:hAnsi="Century Gothic" w:cs="Century Gothic"/>
          <w:bCs/>
          <w:sz w:val="22"/>
          <w:szCs w:val="22"/>
        </w:rPr>
        <w:t>Class</w:t>
      </w:r>
      <w:proofErr w:type="spellEnd"/>
      <w:r w:rsidRPr="00C945AB">
        <w:rPr>
          <w:rFonts w:ascii="Century Gothic" w:eastAsia="Century Gothic" w:hAnsi="Century Gothic" w:cs="Century Gothic"/>
          <w:bCs/>
          <w:sz w:val="22"/>
          <w:szCs w:val="22"/>
        </w:rPr>
        <w:t xml:space="preserve">. Los clientes también pueden disfrutar del galardonado </w:t>
      </w:r>
      <w:r>
        <w:rPr>
          <w:rFonts w:ascii="Century Gothic" w:eastAsia="Century Gothic" w:hAnsi="Century Gothic" w:cs="Century Gothic"/>
          <w:bCs/>
          <w:sz w:val="22"/>
          <w:szCs w:val="22"/>
        </w:rPr>
        <w:t xml:space="preserve">sistema de </w:t>
      </w:r>
      <w:r w:rsidRPr="00C945AB">
        <w:rPr>
          <w:rFonts w:ascii="Century Gothic" w:eastAsia="Century Gothic" w:hAnsi="Century Gothic" w:cs="Century Gothic"/>
          <w:bCs/>
          <w:sz w:val="22"/>
          <w:szCs w:val="22"/>
        </w:rPr>
        <w:t>entretenimiento a bordo con hasta 6.500 canales a la carta, incluidos contenidos en español, a través de las pantallas más grandes del sector en todas las cabinas.</w:t>
      </w:r>
    </w:p>
    <w:p w14:paraId="3BB7F66F" w14:textId="57B21174" w:rsidR="00C945AB" w:rsidRPr="00C945AB" w:rsidRDefault="00C945AB" w:rsidP="00306BA4">
      <w:pPr>
        <w:pBdr>
          <w:top w:val="nil"/>
          <w:left w:val="nil"/>
          <w:bottom w:val="nil"/>
          <w:right w:val="nil"/>
          <w:between w:val="nil"/>
        </w:pBdr>
        <w:spacing w:before="280" w:line="360" w:lineRule="auto"/>
        <w:jc w:val="both"/>
        <w:rPr>
          <w:rFonts w:ascii="Century Gothic" w:eastAsia="Century Gothic" w:hAnsi="Century Gothic" w:cs="Century Gothic"/>
          <w:b/>
          <w:sz w:val="22"/>
          <w:szCs w:val="22"/>
        </w:rPr>
      </w:pPr>
      <w:r w:rsidRPr="00C945AB">
        <w:rPr>
          <w:rFonts w:ascii="Century Gothic" w:eastAsia="Century Gothic" w:hAnsi="Century Gothic" w:cs="Century Gothic"/>
          <w:b/>
          <w:sz w:val="22"/>
          <w:szCs w:val="22"/>
        </w:rPr>
        <w:t xml:space="preserve">Descubra Dubái </w:t>
      </w:r>
    </w:p>
    <w:p w14:paraId="1B75CE1A" w14:textId="743AA09C" w:rsidR="00C945AB" w:rsidRPr="00C945AB" w:rsidRDefault="00C945AB" w:rsidP="00306BA4">
      <w:pPr>
        <w:pBdr>
          <w:top w:val="nil"/>
          <w:left w:val="nil"/>
          <w:bottom w:val="nil"/>
          <w:right w:val="nil"/>
          <w:between w:val="nil"/>
        </w:pBdr>
        <w:spacing w:before="280" w:line="360" w:lineRule="auto"/>
        <w:jc w:val="both"/>
        <w:rPr>
          <w:rFonts w:ascii="Century Gothic" w:eastAsia="Century Gothic" w:hAnsi="Century Gothic" w:cs="Century Gothic"/>
          <w:bCs/>
          <w:sz w:val="22"/>
          <w:szCs w:val="22"/>
        </w:rPr>
      </w:pPr>
      <w:r w:rsidRPr="00C945AB">
        <w:rPr>
          <w:rFonts w:ascii="Century Gothic" w:eastAsia="Century Gothic" w:hAnsi="Century Gothic" w:cs="Century Gothic"/>
          <w:bCs/>
          <w:sz w:val="22"/>
          <w:szCs w:val="22"/>
        </w:rPr>
        <w:t>Dubái sigue siendo un destino turístico y de escala muy popular, sobre todo en invierno. Con sol todo el año, lugares de interés eclécticos, zocos tradicionales y complejos turísticos de playa de categoría mundial, la ciudad tiene algo para todos los gustos.</w:t>
      </w:r>
    </w:p>
    <w:p w14:paraId="77573D1D" w14:textId="3BC5DD27" w:rsidR="00306BA4" w:rsidRDefault="00C945AB" w:rsidP="00306BA4">
      <w:pPr>
        <w:pBdr>
          <w:top w:val="nil"/>
          <w:left w:val="nil"/>
          <w:bottom w:val="nil"/>
          <w:right w:val="nil"/>
          <w:between w:val="nil"/>
        </w:pBdr>
        <w:spacing w:before="280" w:line="360" w:lineRule="auto"/>
        <w:jc w:val="both"/>
        <w:rPr>
          <w:rFonts w:ascii="Century Gothic" w:eastAsia="Century Gothic" w:hAnsi="Century Gothic" w:cs="Century Gothic"/>
          <w:bCs/>
          <w:sz w:val="22"/>
          <w:szCs w:val="22"/>
        </w:rPr>
      </w:pPr>
      <w:r w:rsidRPr="00C945AB">
        <w:rPr>
          <w:rFonts w:ascii="Century Gothic" w:eastAsia="Century Gothic" w:hAnsi="Century Gothic" w:cs="Century Gothic"/>
          <w:bCs/>
          <w:sz w:val="22"/>
          <w:szCs w:val="22"/>
        </w:rPr>
        <w:t>Los pasajeros que viajen a la bulliciosa ciudad desde ahora hasta el 3</w:t>
      </w:r>
      <w:r>
        <w:rPr>
          <w:rFonts w:ascii="Century Gothic" w:eastAsia="Century Gothic" w:hAnsi="Century Gothic" w:cs="Century Gothic"/>
          <w:bCs/>
          <w:sz w:val="22"/>
          <w:szCs w:val="22"/>
        </w:rPr>
        <w:t>0</w:t>
      </w:r>
      <w:r w:rsidRPr="00C945AB">
        <w:rPr>
          <w:rFonts w:ascii="Century Gothic" w:eastAsia="Century Gothic" w:hAnsi="Century Gothic" w:cs="Century Gothic"/>
          <w:bCs/>
          <w:sz w:val="22"/>
          <w:szCs w:val="22"/>
        </w:rPr>
        <w:t xml:space="preserve"> de marzo de 2024 pueden utilizar su tarjeta de embarque para disfrutar de descuentos exclusivos en restaurantes, spas de lujo, tiendas de renombre, piscinas y playas privadas y mucho más en Dubái y los EAU. </w:t>
      </w:r>
    </w:p>
    <w:p w14:paraId="21B7C54A" w14:textId="599C8FE6" w:rsidR="00306BA4" w:rsidRDefault="00306BA4" w:rsidP="00306BA4">
      <w:pPr>
        <w:pBdr>
          <w:top w:val="nil"/>
          <w:left w:val="nil"/>
          <w:bottom w:val="nil"/>
          <w:right w:val="nil"/>
          <w:between w:val="nil"/>
        </w:pBdr>
        <w:spacing w:before="280" w:line="360" w:lineRule="auto"/>
        <w:jc w:val="both"/>
        <w:rPr>
          <w:rFonts w:ascii="Century Gothic" w:eastAsia="Century Gothic" w:hAnsi="Century Gothic" w:cs="Century Gothic"/>
          <w:bCs/>
          <w:sz w:val="22"/>
          <w:szCs w:val="22"/>
        </w:rPr>
      </w:pPr>
      <w:proofErr w:type="spellStart"/>
      <w:r w:rsidRPr="00306BA4">
        <w:rPr>
          <w:rFonts w:ascii="Century Gothic" w:eastAsia="Century Gothic" w:hAnsi="Century Gothic" w:cs="Century Gothic"/>
          <w:bCs/>
          <w:sz w:val="22"/>
          <w:szCs w:val="22"/>
        </w:rPr>
        <w:t>Emirates</w:t>
      </w:r>
      <w:proofErr w:type="spellEnd"/>
      <w:r w:rsidRPr="00306BA4">
        <w:rPr>
          <w:rFonts w:ascii="Century Gothic" w:eastAsia="Century Gothic" w:hAnsi="Century Gothic" w:cs="Century Gothic"/>
          <w:bCs/>
          <w:sz w:val="22"/>
          <w:szCs w:val="22"/>
        </w:rPr>
        <w:t xml:space="preserve"> ofrece actualmente a sus clientes 14 vuelos semanales </w:t>
      </w:r>
      <w:r>
        <w:rPr>
          <w:rFonts w:ascii="Century Gothic" w:eastAsia="Century Gothic" w:hAnsi="Century Gothic" w:cs="Century Gothic"/>
          <w:bCs/>
          <w:sz w:val="22"/>
          <w:szCs w:val="22"/>
        </w:rPr>
        <w:t>a/desde</w:t>
      </w:r>
      <w:r w:rsidRPr="00306BA4">
        <w:rPr>
          <w:rFonts w:ascii="Century Gothic" w:eastAsia="Century Gothic" w:hAnsi="Century Gothic" w:cs="Century Gothic"/>
          <w:bCs/>
          <w:sz w:val="22"/>
          <w:szCs w:val="22"/>
        </w:rPr>
        <w:t xml:space="preserve"> Barcelona, incluidos 7 vuelos semanales desde </w:t>
      </w:r>
      <w:r w:rsidRPr="00306BA4">
        <w:rPr>
          <w:rFonts w:ascii="Century Gothic" w:eastAsia="Century Gothic" w:hAnsi="Century Gothic" w:cs="Century Gothic"/>
          <w:bCs/>
          <w:sz w:val="22"/>
          <w:szCs w:val="22"/>
        </w:rPr>
        <w:t>Dubái</w:t>
      </w:r>
      <w:r w:rsidRPr="00306BA4">
        <w:rPr>
          <w:rFonts w:ascii="Century Gothic" w:eastAsia="Century Gothic" w:hAnsi="Century Gothic" w:cs="Century Gothic"/>
          <w:bCs/>
          <w:sz w:val="22"/>
          <w:szCs w:val="22"/>
        </w:rPr>
        <w:t xml:space="preserve"> a Ciudad de México vía Barcelona, y 7 vuelos semanales a Madrid utilizando el emblemático avión A380 de </w:t>
      </w:r>
      <w:proofErr w:type="spellStart"/>
      <w:r w:rsidRPr="00306BA4">
        <w:rPr>
          <w:rFonts w:ascii="Century Gothic" w:eastAsia="Century Gothic" w:hAnsi="Century Gothic" w:cs="Century Gothic"/>
          <w:bCs/>
          <w:sz w:val="22"/>
          <w:szCs w:val="22"/>
        </w:rPr>
        <w:t>Emirates</w:t>
      </w:r>
      <w:proofErr w:type="spellEnd"/>
      <w:r w:rsidRPr="00306BA4">
        <w:rPr>
          <w:rFonts w:ascii="Century Gothic" w:eastAsia="Century Gothic" w:hAnsi="Century Gothic" w:cs="Century Gothic"/>
          <w:bCs/>
          <w:sz w:val="22"/>
          <w:szCs w:val="22"/>
        </w:rPr>
        <w:t>.</w:t>
      </w:r>
    </w:p>
    <w:p w14:paraId="777895F0" w14:textId="77777777" w:rsidR="00306BA4" w:rsidRDefault="00306BA4" w:rsidP="00306BA4">
      <w:pPr>
        <w:pBdr>
          <w:top w:val="nil"/>
          <w:left w:val="nil"/>
          <w:bottom w:val="nil"/>
          <w:right w:val="nil"/>
          <w:between w:val="nil"/>
        </w:pBdr>
        <w:spacing w:before="280" w:line="360" w:lineRule="auto"/>
        <w:jc w:val="both"/>
        <w:rPr>
          <w:rFonts w:ascii="Century Gothic" w:eastAsia="Century Gothic" w:hAnsi="Century Gothic" w:cs="Century Gothic"/>
          <w:bCs/>
          <w:sz w:val="22"/>
          <w:szCs w:val="22"/>
        </w:rPr>
      </w:pPr>
    </w:p>
    <w:p w14:paraId="29DBB035" w14:textId="721C89AB" w:rsidR="00C945AB" w:rsidRPr="004E67A1" w:rsidRDefault="00C945AB" w:rsidP="00306BA4">
      <w:pPr>
        <w:pBdr>
          <w:top w:val="nil"/>
          <w:left w:val="nil"/>
          <w:bottom w:val="nil"/>
          <w:right w:val="nil"/>
          <w:between w:val="nil"/>
        </w:pBdr>
        <w:spacing w:before="280" w:line="360" w:lineRule="auto"/>
        <w:jc w:val="both"/>
        <w:rPr>
          <w:rFonts w:ascii="Century Gothic" w:eastAsia="Century Gothic" w:hAnsi="Century Gothic" w:cs="Century Gothic"/>
          <w:bCs/>
          <w:sz w:val="22"/>
          <w:szCs w:val="22"/>
        </w:rPr>
      </w:pPr>
      <w:r w:rsidRPr="004E67A1">
        <w:rPr>
          <w:rFonts w:ascii="Century Gothic" w:eastAsia="Century Gothic" w:hAnsi="Century Gothic" w:cs="Century Gothic"/>
          <w:bCs/>
          <w:sz w:val="22"/>
          <w:szCs w:val="22"/>
        </w:rPr>
        <w:lastRenderedPageBreak/>
        <w:t>Para más información, visite emirates.com.</w:t>
      </w:r>
    </w:p>
    <w:p w14:paraId="49FF48EE" w14:textId="1C740475" w:rsidR="00F32E08" w:rsidRDefault="00000000" w:rsidP="00306BA4">
      <w:pPr>
        <w:pBdr>
          <w:top w:val="nil"/>
          <w:left w:val="nil"/>
          <w:bottom w:val="nil"/>
          <w:right w:val="nil"/>
          <w:between w:val="nil"/>
        </w:pBdr>
        <w:spacing w:before="280" w:line="360" w:lineRule="auto"/>
        <w:jc w:val="both"/>
        <w:rPr>
          <w:rFonts w:ascii="Century Gothic" w:eastAsia="Century Gothic" w:hAnsi="Century Gothic" w:cs="Century Gothic"/>
          <w:sz w:val="22"/>
          <w:szCs w:val="22"/>
        </w:rPr>
      </w:pPr>
      <w:r>
        <w:rPr>
          <w:rFonts w:ascii="Century Gothic" w:eastAsia="Century Gothic" w:hAnsi="Century Gothic" w:cs="Century Gothic"/>
          <w:b/>
          <w:i/>
          <w:color w:val="000000"/>
          <w:sz w:val="18"/>
          <w:szCs w:val="18"/>
        </w:rPr>
        <w:t xml:space="preserve">Acerca de </w:t>
      </w:r>
      <w:proofErr w:type="spellStart"/>
      <w:r>
        <w:rPr>
          <w:rFonts w:ascii="Century Gothic" w:eastAsia="Century Gothic" w:hAnsi="Century Gothic" w:cs="Century Gothic"/>
          <w:b/>
          <w:i/>
          <w:color w:val="000000"/>
          <w:sz w:val="18"/>
          <w:szCs w:val="18"/>
        </w:rPr>
        <w:t>Emirates</w:t>
      </w:r>
      <w:proofErr w:type="spellEnd"/>
    </w:p>
    <w:p w14:paraId="619DA841" w14:textId="77777777" w:rsidR="00F32E08" w:rsidRDefault="00000000" w:rsidP="00306BA4">
      <w:pPr>
        <w:pBdr>
          <w:top w:val="nil"/>
          <w:left w:val="nil"/>
          <w:bottom w:val="nil"/>
          <w:right w:val="nil"/>
          <w:between w:val="nil"/>
        </w:pBdr>
        <w:spacing w:before="280" w:line="360" w:lineRule="auto"/>
        <w:jc w:val="both"/>
        <w:rPr>
          <w:rFonts w:ascii="Century Gothic" w:eastAsia="Century Gothic" w:hAnsi="Century Gothic" w:cs="Century Gothic"/>
          <w:sz w:val="18"/>
          <w:szCs w:val="18"/>
        </w:rPr>
      </w:pPr>
      <w:proofErr w:type="spellStart"/>
      <w:r>
        <w:rPr>
          <w:rFonts w:ascii="Century Gothic" w:eastAsia="Century Gothic" w:hAnsi="Century Gothic" w:cs="Century Gothic"/>
          <w:sz w:val="18"/>
          <w:szCs w:val="18"/>
        </w:rPr>
        <w:t>Emirates</w:t>
      </w:r>
      <w:proofErr w:type="spellEnd"/>
      <w:r>
        <w:rPr>
          <w:rFonts w:ascii="Century Gothic" w:eastAsia="Century Gothic" w:hAnsi="Century Gothic" w:cs="Century Gothic"/>
          <w:sz w:val="18"/>
          <w:szCs w:val="18"/>
        </w:rPr>
        <w:t xml:space="preserve">, la mayor aerolínea internacional de pasajeros, opera en España desde 2010. La compañía conecta a los viajeros españoles a través de su </w:t>
      </w:r>
      <w:proofErr w:type="spellStart"/>
      <w:proofErr w:type="gramStart"/>
      <w:r>
        <w:rPr>
          <w:rFonts w:ascii="Century Gothic" w:eastAsia="Century Gothic" w:hAnsi="Century Gothic" w:cs="Century Gothic"/>
          <w:sz w:val="18"/>
          <w:szCs w:val="18"/>
        </w:rPr>
        <w:t>hub</w:t>
      </w:r>
      <w:proofErr w:type="spellEnd"/>
      <w:proofErr w:type="gramEnd"/>
      <w:r>
        <w:rPr>
          <w:rFonts w:ascii="Century Gothic" w:eastAsia="Century Gothic" w:hAnsi="Century Gothic" w:cs="Century Gothic"/>
          <w:sz w:val="18"/>
          <w:szCs w:val="18"/>
        </w:rPr>
        <w:t xml:space="preserve"> global en Dubái con más de 130 destinos en todo el mundo. </w:t>
      </w:r>
      <w:proofErr w:type="spellStart"/>
      <w:r>
        <w:rPr>
          <w:rFonts w:ascii="Century Gothic" w:eastAsia="Century Gothic" w:hAnsi="Century Gothic" w:cs="Century Gothic"/>
          <w:sz w:val="18"/>
          <w:szCs w:val="18"/>
        </w:rPr>
        <w:t>Emirates</w:t>
      </w:r>
      <w:proofErr w:type="spellEnd"/>
      <w:r>
        <w:rPr>
          <w:rFonts w:ascii="Century Gothic" w:eastAsia="Century Gothic" w:hAnsi="Century Gothic" w:cs="Century Gothic"/>
          <w:sz w:val="18"/>
          <w:szCs w:val="18"/>
        </w:rPr>
        <w:t xml:space="preserve"> une Dubái con Madrid y Barcelona, así como también Ciudad de México vía Barcelona. </w:t>
      </w:r>
      <w:proofErr w:type="spellStart"/>
      <w:r>
        <w:rPr>
          <w:rFonts w:ascii="Century Gothic" w:eastAsia="Century Gothic" w:hAnsi="Century Gothic" w:cs="Century Gothic"/>
          <w:sz w:val="18"/>
          <w:szCs w:val="18"/>
        </w:rPr>
        <w:t>Emirates</w:t>
      </w:r>
      <w:proofErr w:type="spellEnd"/>
      <w:r>
        <w:rPr>
          <w:rFonts w:ascii="Century Gothic" w:eastAsia="Century Gothic" w:hAnsi="Century Gothic" w:cs="Century Gothic"/>
          <w:sz w:val="18"/>
          <w:szCs w:val="18"/>
        </w:rPr>
        <w:t xml:space="preserve"> ha conseguido el reconocimiento a la "Mejor Primera Clase del Mundo" en los premios Tripadvisor </w:t>
      </w:r>
      <w:proofErr w:type="spellStart"/>
      <w:r>
        <w:rPr>
          <w:rFonts w:ascii="Century Gothic" w:eastAsia="Century Gothic" w:hAnsi="Century Gothic" w:cs="Century Gothic"/>
          <w:sz w:val="18"/>
          <w:szCs w:val="18"/>
        </w:rPr>
        <w:t>Travelers</w:t>
      </w:r>
      <w:proofErr w:type="spellEnd"/>
      <w:r>
        <w:rPr>
          <w:rFonts w:ascii="Century Gothic" w:eastAsia="Century Gothic" w:hAnsi="Century Gothic" w:cs="Century Gothic"/>
          <w:sz w:val="18"/>
          <w:szCs w:val="18"/>
        </w:rPr>
        <w:t xml:space="preserve">' </w:t>
      </w:r>
      <w:proofErr w:type="spellStart"/>
      <w:r>
        <w:rPr>
          <w:rFonts w:ascii="Century Gothic" w:eastAsia="Century Gothic" w:hAnsi="Century Gothic" w:cs="Century Gothic"/>
          <w:sz w:val="18"/>
          <w:szCs w:val="18"/>
        </w:rPr>
        <w:t>Choice</w:t>
      </w:r>
      <w:proofErr w:type="spellEnd"/>
      <w:r>
        <w:rPr>
          <w:rFonts w:ascii="Century Gothic" w:eastAsia="Century Gothic" w:hAnsi="Century Gothic" w:cs="Century Gothic"/>
          <w:sz w:val="18"/>
          <w:szCs w:val="18"/>
        </w:rPr>
        <w:t xml:space="preserve"> </w:t>
      </w:r>
      <w:proofErr w:type="spellStart"/>
      <w:r>
        <w:rPr>
          <w:rFonts w:ascii="Century Gothic" w:eastAsia="Century Gothic" w:hAnsi="Century Gothic" w:cs="Century Gothic"/>
          <w:sz w:val="18"/>
          <w:szCs w:val="18"/>
        </w:rPr>
        <w:t>Awards</w:t>
      </w:r>
      <w:proofErr w:type="spellEnd"/>
      <w:r>
        <w:rPr>
          <w:rFonts w:ascii="Century Gothic" w:eastAsia="Century Gothic" w:hAnsi="Century Gothic" w:cs="Century Gothic"/>
          <w:sz w:val="18"/>
          <w:szCs w:val="18"/>
        </w:rPr>
        <w:t xml:space="preserve"> para aerolíneas en 2020; los galardones al "Mejor </w:t>
      </w:r>
      <w:proofErr w:type="spellStart"/>
      <w:r>
        <w:rPr>
          <w:rFonts w:ascii="Century Gothic" w:eastAsia="Century Gothic" w:hAnsi="Century Gothic" w:cs="Century Gothic"/>
          <w:sz w:val="18"/>
          <w:szCs w:val="18"/>
        </w:rPr>
        <w:t>Wi</w:t>
      </w:r>
      <w:proofErr w:type="spellEnd"/>
      <w:r>
        <w:rPr>
          <w:rFonts w:ascii="Century Gothic" w:eastAsia="Century Gothic" w:hAnsi="Century Gothic" w:cs="Century Gothic"/>
          <w:sz w:val="18"/>
          <w:szCs w:val="18"/>
        </w:rPr>
        <w:t xml:space="preserve">-Fi y Mejor Comida y Bebida" en Oriente Medio en los APEX Regional Passenger </w:t>
      </w:r>
      <w:proofErr w:type="spellStart"/>
      <w:r>
        <w:rPr>
          <w:rFonts w:ascii="Century Gothic" w:eastAsia="Century Gothic" w:hAnsi="Century Gothic" w:cs="Century Gothic"/>
          <w:sz w:val="18"/>
          <w:szCs w:val="18"/>
        </w:rPr>
        <w:t>Choice</w:t>
      </w:r>
      <w:proofErr w:type="spellEnd"/>
      <w:r>
        <w:rPr>
          <w:rFonts w:ascii="Century Gothic" w:eastAsia="Century Gothic" w:hAnsi="Century Gothic" w:cs="Century Gothic"/>
          <w:sz w:val="18"/>
          <w:szCs w:val="18"/>
        </w:rPr>
        <w:t xml:space="preserve"> </w:t>
      </w:r>
      <w:proofErr w:type="spellStart"/>
      <w:r>
        <w:rPr>
          <w:rFonts w:ascii="Century Gothic" w:eastAsia="Century Gothic" w:hAnsi="Century Gothic" w:cs="Century Gothic"/>
          <w:sz w:val="18"/>
          <w:szCs w:val="18"/>
        </w:rPr>
        <w:t>Awards</w:t>
      </w:r>
      <w:proofErr w:type="spellEnd"/>
      <w:r>
        <w:rPr>
          <w:rFonts w:ascii="Century Gothic" w:eastAsia="Century Gothic" w:hAnsi="Century Gothic" w:cs="Century Gothic"/>
          <w:sz w:val="18"/>
          <w:szCs w:val="18"/>
        </w:rPr>
        <w:t xml:space="preserve">® 2022; "Mejor Entretenimiento a </w:t>
      </w:r>
      <w:proofErr w:type="spellStart"/>
      <w:r>
        <w:rPr>
          <w:rFonts w:ascii="Century Gothic" w:eastAsia="Century Gothic" w:hAnsi="Century Gothic" w:cs="Century Gothic"/>
          <w:sz w:val="18"/>
          <w:szCs w:val="18"/>
        </w:rPr>
        <w:t>Bordo"en</w:t>
      </w:r>
      <w:proofErr w:type="spellEnd"/>
      <w:r>
        <w:rPr>
          <w:rFonts w:ascii="Century Gothic" w:eastAsia="Century Gothic" w:hAnsi="Century Gothic" w:cs="Century Gothic"/>
          <w:sz w:val="18"/>
          <w:szCs w:val="18"/>
        </w:rPr>
        <w:t xml:space="preserve"> los premios Business </w:t>
      </w:r>
      <w:proofErr w:type="spellStart"/>
      <w:r>
        <w:rPr>
          <w:rFonts w:ascii="Century Gothic" w:eastAsia="Century Gothic" w:hAnsi="Century Gothic" w:cs="Century Gothic"/>
          <w:sz w:val="18"/>
          <w:szCs w:val="18"/>
        </w:rPr>
        <w:t>Traveller</w:t>
      </w:r>
      <w:proofErr w:type="spellEnd"/>
      <w:r>
        <w:rPr>
          <w:rFonts w:ascii="Century Gothic" w:eastAsia="Century Gothic" w:hAnsi="Century Gothic" w:cs="Century Gothic"/>
          <w:sz w:val="18"/>
          <w:szCs w:val="18"/>
        </w:rPr>
        <w:t xml:space="preserve"> de 2020; y "Mejor Aerolínea del Mundo en Entretenimiento a Bordo" en los premios </w:t>
      </w:r>
      <w:proofErr w:type="spellStart"/>
      <w:r>
        <w:rPr>
          <w:rFonts w:ascii="Century Gothic" w:eastAsia="Century Gothic" w:hAnsi="Century Gothic" w:cs="Century Gothic"/>
          <w:sz w:val="18"/>
          <w:szCs w:val="18"/>
        </w:rPr>
        <w:t>SkyTrax</w:t>
      </w:r>
      <w:proofErr w:type="spellEnd"/>
      <w:r>
        <w:rPr>
          <w:rFonts w:ascii="Century Gothic" w:eastAsia="Century Gothic" w:hAnsi="Century Gothic" w:cs="Century Gothic"/>
          <w:sz w:val="18"/>
          <w:szCs w:val="18"/>
        </w:rPr>
        <w:t xml:space="preserve"> </w:t>
      </w:r>
      <w:proofErr w:type="spellStart"/>
      <w:r>
        <w:rPr>
          <w:rFonts w:ascii="Century Gothic" w:eastAsia="Century Gothic" w:hAnsi="Century Gothic" w:cs="Century Gothic"/>
          <w:sz w:val="18"/>
          <w:szCs w:val="18"/>
        </w:rPr>
        <w:t>World</w:t>
      </w:r>
      <w:proofErr w:type="spellEnd"/>
      <w:r>
        <w:rPr>
          <w:rFonts w:ascii="Century Gothic" w:eastAsia="Century Gothic" w:hAnsi="Century Gothic" w:cs="Century Gothic"/>
          <w:sz w:val="18"/>
          <w:szCs w:val="18"/>
        </w:rPr>
        <w:t xml:space="preserve"> Airlines de 2022.</w:t>
      </w:r>
    </w:p>
    <w:sectPr w:rsidR="00F32E08">
      <w:headerReference w:type="default" r:id="rId8"/>
      <w:pgSz w:w="11900" w:h="16840"/>
      <w:pgMar w:top="1417" w:right="1268" w:bottom="734" w:left="1276" w:header="708" w:footer="708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3F49941" w14:textId="77777777" w:rsidR="001264F6" w:rsidRDefault="001264F6">
      <w:r>
        <w:separator/>
      </w:r>
    </w:p>
  </w:endnote>
  <w:endnote w:type="continuationSeparator" w:id="0">
    <w:p w14:paraId="632B9668" w14:textId="77777777" w:rsidR="001264F6" w:rsidRDefault="001264F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2D06CA4" w14:textId="77777777" w:rsidR="001264F6" w:rsidRDefault="001264F6">
      <w:r>
        <w:separator/>
      </w:r>
    </w:p>
  </w:footnote>
  <w:footnote w:type="continuationSeparator" w:id="0">
    <w:p w14:paraId="29DABDE2" w14:textId="77777777" w:rsidR="001264F6" w:rsidRDefault="001264F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FCEF402" w14:textId="77777777" w:rsidR="00F32E08" w:rsidRDefault="00000000">
    <w:pPr>
      <w:pBdr>
        <w:top w:val="nil"/>
        <w:left w:val="nil"/>
        <w:bottom w:val="nil"/>
        <w:right w:val="nil"/>
        <w:between w:val="nil"/>
      </w:pBdr>
      <w:tabs>
        <w:tab w:val="right" w:pos="8478"/>
      </w:tabs>
      <w:spacing w:after="200"/>
      <w:rPr>
        <w:rFonts w:ascii="Cambria" w:eastAsia="Cambria" w:hAnsi="Cambria" w:cs="Cambria"/>
        <w:color w:val="000000"/>
      </w:rPr>
    </w:pPr>
    <w:r>
      <w:rPr>
        <w:noProof/>
      </w:rPr>
      <w:drawing>
        <wp:anchor distT="0" distB="0" distL="0" distR="0" simplePos="0" relativeHeight="251658240" behindDoc="0" locked="0" layoutInCell="1" hidden="0" allowOverlap="1" wp14:anchorId="1A90174B" wp14:editId="24DA5457">
          <wp:simplePos x="0" y="0"/>
          <wp:positionH relativeFrom="column">
            <wp:posOffset>0</wp:posOffset>
          </wp:positionH>
          <wp:positionV relativeFrom="paragraph">
            <wp:posOffset>0</wp:posOffset>
          </wp:positionV>
          <wp:extent cx="2073275" cy="1430655"/>
          <wp:effectExtent l="0" t="0" r="0" b="0"/>
          <wp:wrapSquare wrapText="bothSides" distT="0" distB="0" distL="0" distR="0"/>
          <wp:docPr id="1" name="image1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jp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2073275" cy="1430655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  <w:p w14:paraId="7173E024" w14:textId="77777777" w:rsidR="00F32E08" w:rsidRDefault="00F32E08">
    <w:pPr>
      <w:pBdr>
        <w:top w:val="nil"/>
        <w:left w:val="nil"/>
        <w:bottom w:val="nil"/>
        <w:right w:val="nil"/>
        <w:between w:val="nil"/>
      </w:pBdr>
      <w:tabs>
        <w:tab w:val="right" w:pos="8478"/>
      </w:tabs>
      <w:spacing w:after="200"/>
      <w:rPr>
        <w:rFonts w:ascii="Cambria" w:eastAsia="Cambria" w:hAnsi="Cambria" w:cs="Cambria"/>
        <w:color w:val="000000"/>
      </w:rPr>
    </w:pPr>
  </w:p>
  <w:p w14:paraId="056AC92E" w14:textId="77777777" w:rsidR="00F32E08" w:rsidRDefault="00F32E08">
    <w:pPr>
      <w:pBdr>
        <w:top w:val="nil"/>
        <w:left w:val="nil"/>
        <w:bottom w:val="nil"/>
        <w:right w:val="nil"/>
        <w:between w:val="nil"/>
      </w:pBdr>
      <w:tabs>
        <w:tab w:val="right" w:pos="8478"/>
      </w:tabs>
      <w:spacing w:after="200"/>
      <w:rPr>
        <w:rFonts w:ascii="Cambria" w:eastAsia="Cambria" w:hAnsi="Cambria" w:cs="Cambria"/>
        <w:color w:val="000000"/>
      </w:rPr>
    </w:pPr>
  </w:p>
  <w:p w14:paraId="6CB4A62D" w14:textId="77777777" w:rsidR="00F32E08" w:rsidRDefault="00F32E08">
    <w:pPr>
      <w:pBdr>
        <w:top w:val="nil"/>
        <w:left w:val="nil"/>
        <w:bottom w:val="nil"/>
        <w:right w:val="nil"/>
        <w:between w:val="nil"/>
      </w:pBdr>
      <w:tabs>
        <w:tab w:val="right" w:pos="8478"/>
      </w:tabs>
      <w:spacing w:after="200"/>
      <w:rPr>
        <w:rFonts w:ascii="Cambria" w:eastAsia="Cambria" w:hAnsi="Cambria" w:cs="Cambria"/>
        <w:color w:val="000000"/>
      </w:rPr>
    </w:pPr>
  </w:p>
  <w:p w14:paraId="6957FC97" w14:textId="77777777" w:rsidR="00F32E08" w:rsidRDefault="00F32E08">
    <w:pPr>
      <w:pBdr>
        <w:top w:val="nil"/>
        <w:left w:val="nil"/>
        <w:bottom w:val="nil"/>
        <w:right w:val="nil"/>
        <w:between w:val="nil"/>
      </w:pBdr>
      <w:tabs>
        <w:tab w:val="right" w:pos="8478"/>
      </w:tabs>
      <w:spacing w:after="200"/>
      <w:rPr>
        <w:rFonts w:ascii="Cambria" w:eastAsia="Cambria" w:hAnsi="Cambria" w:cs="Cambria"/>
        <w:color w:val="000000"/>
      </w:rPr>
    </w:pPr>
  </w:p>
  <w:p w14:paraId="6F820A70" w14:textId="77777777" w:rsidR="00F32E08" w:rsidRDefault="00F32E08">
    <w:pPr>
      <w:pBdr>
        <w:top w:val="nil"/>
        <w:left w:val="nil"/>
        <w:bottom w:val="nil"/>
        <w:right w:val="nil"/>
        <w:between w:val="nil"/>
      </w:pBdr>
      <w:tabs>
        <w:tab w:val="right" w:pos="8478"/>
      </w:tabs>
      <w:spacing w:after="200"/>
      <w:rPr>
        <w:rFonts w:ascii="Cambria" w:eastAsia="Cambria" w:hAnsi="Cambria" w:cs="Cambria"/>
        <w:color w:val="000000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32E08"/>
    <w:rsid w:val="0012359F"/>
    <w:rsid w:val="001264F6"/>
    <w:rsid w:val="001D21AF"/>
    <w:rsid w:val="00306BA4"/>
    <w:rsid w:val="00383168"/>
    <w:rsid w:val="004E67A1"/>
    <w:rsid w:val="00570BB0"/>
    <w:rsid w:val="006E1F70"/>
    <w:rsid w:val="00820C91"/>
    <w:rsid w:val="00B826C9"/>
    <w:rsid w:val="00C945AB"/>
    <w:rsid w:val="00D5321C"/>
    <w:rsid w:val="00E051B6"/>
    <w:rsid w:val="00E77AA6"/>
    <w:rsid w:val="00F32E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14CA278F"/>
  <w15:docId w15:val="{AD4F52E4-BAB1-C049-A74E-2A4222F077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sz w:val="24"/>
        <w:szCs w:val="24"/>
        <w:lang w:val="es-ES" w:eastAsia="es-ES_tradn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uiPriority w:val="9"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480" w:after="120"/>
      <w:outlineLvl w:val="0"/>
    </w:pPr>
    <w:rPr>
      <w:b/>
      <w:color w:val="000000"/>
      <w:sz w:val="48"/>
      <w:szCs w:val="48"/>
    </w:rPr>
  </w:style>
  <w:style w:type="paragraph" w:styleId="Ttulo2">
    <w:name w:val="heading 2"/>
    <w:basedOn w:val="Normal"/>
    <w:next w:val="Normal"/>
    <w:uiPriority w:val="9"/>
    <w:semiHidden/>
    <w:unhideWhenUsed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360" w:after="80"/>
      <w:outlineLvl w:val="1"/>
    </w:pPr>
    <w:rPr>
      <w:b/>
      <w:color w:val="000000"/>
      <w:sz w:val="36"/>
      <w:szCs w:val="36"/>
    </w:rPr>
  </w:style>
  <w:style w:type="paragraph" w:styleId="Ttulo3">
    <w:name w:val="heading 3"/>
    <w:basedOn w:val="Normal"/>
    <w:next w:val="Normal"/>
    <w:uiPriority w:val="9"/>
    <w:semiHidden/>
    <w:unhideWhenUsed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280" w:after="80"/>
      <w:outlineLvl w:val="2"/>
    </w:pPr>
    <w:rPr>
      <w:b/>
      <w:color w:val="000000"/>
      <w:sz w:val="28"/>
      <w:szCs w:val="28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240" w:after="40"/>
      <w:outlineLvl w:val="3"/>
    </w:pPr>
    <w:rPr>
      <w:b/>
      <w:color w:val="000000"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220" w:after="40"/>
      <w:outlineLvl w:val="4"/>
    </w:pPr>
    <w:rPr>
      <w:b/>
      <w:color w:val="000000"/>
      <w:sz w:val="22"/>
      <w:szCs w:val="22"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200" w:after="40"/>
      <w:outlineLvl w:val="5"/>
    </w:pPr>
    <w:rPr>
      <w:b/>
      <w:color w:val="000000"/>
      <w:sz w:val="20"/>
      <w:szCs w:val="2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uiPriority w:val="10"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480" w:after="120"/>
    </w:pPr>
    <w:rPr>
      <w:b/>
      <w:color w:val="000000"/>
      <w:sz w:val="72"/>
      <w:szCs w:val="72"/>
    </w:rPr>
  </w:style>
  <w:style w:type="paragraph" w:styleId="Subttulo">
    <w:name w:val="Subtitle"/>
    <w:basedOn w:val="Normal"/>
    <w:next w:val="Normal"/>
    <w:uiPriority w:val="11"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</w:tblPr>
  </w:style>
  <w:style w:type="character" w:customStyle="1" w:styleId="apple-converted-space">
    <w:name w:val="apple-converted-space"/>
    <w:basedOn w:val="Fuentedeprrafopredeter"/>
    <w:rsid w:val="00C945A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47030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938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486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prensa@sergat.com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b9tD6ynD4gX8cdZWZL5zU72RH5Q==">CgMxLjA4AHIhMU5SMkFKbzV0cHdya0pPa0RxMHZHcEN2cWkxaUZiTmh0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3</Pages>
  <Words>668</Words>
  <Characters>3389</Characters>
  <Application>Microsoft Office Word</Application>
  <DocSecurity>0</DocSecurity>
  <Lines>66</Lines>
  <Paragraphs>24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4033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sergat</dc:creator>
  <cp:keywords/>
  <dc:description/>
  <cp:lastModifiedBy>Marcel Solana</cp:lastModifiedBy>
  <cp:revision>7</cp:revision>
  <dcterms:created xsi:type="dcterms:W3CDTF">2023-12-07T08:30:00Z</dcterms:created>
  <dcterms:modified xsi:type="dcterms:W3CDTF">2023-12-07T09:17:00Z</dcterms:modified>
  <cp:category/>
</cp:coreProperties>
</file>