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49060" w14:textId="77777777" w:rsidR="00F32E08"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6ED37B41" w14:textId="77777777" w:rsidR="00F32E08"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422C5849" w14:textId="77777777" w:rsidR="00F32E08"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3A43C31C" w14:textId="77777777" w:rsidR="00F32E08"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54A0D3CD" w14:textId="77777777" w:rsidR="00F32E08"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E-mail: </w:t>
      </w:r>
      <w:hyperlink r:id="rId7">
        <w:r>
          <w:rPr>
            <w:rFonts w:ascii="Century Gothic" w:eastAsia="Century Gothic" w:hAnsi="Century Gothic" w:cs="Century Gothic"/>
            <w:color w:val="006699"/>
            <w:sz w:val="18"/>
            <w:szCs w:val="18"/>
          </w:rPr>
          <w:t>prensa@sergat.com</w:t>
        </w:r>
      </w:hyperlink>
      <w:r>
        <w:rPr>
          <w:rFonts w:ascii="Century Gothic" w:eastAsia="Century Gothic" w:hAnsi="Century Gothic" w:cs="Century Gothic"/>
          <w:sz w:val="18"/>
          <w:szCs w:val="18"/>
        </w:rPr>
        <w:t xml:space="preserve"> </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FF"/>
          <w:sz w:val="18"/>
          <w:szCs w:val="18"/>
        </w:rPr>
        <w:t xml:space="preserve"> </w:t>
      </w:r>
    </w:p>
    <w:tbl>
      <w:tblPr>
        <w:tblStyle w:val="a"/>
        <w:tblW w:w="5775" w:type="dxa"/>
        <w:jc w:val="center"/>
        <w:tblInd w:w="0" w:type="dxa"/>
        <w:tblLayout w:type="fixed"/>
        <w:tblLook w:val="0400" w:firstRow="0" w:lastRow="0" w:firstColumn="0" w:lastColumn="0" w:noHBand="0" w:noVBand="1"/>
      </w:tblPr>
      <w:tblGrid>
        <w:gridCol w:w="5775"/>
      </w:tblGrid>
      <w:tr w:rsidR="00F32E08" w14:paraId="0C27096E" w14:textId="77777777">
        <w:trPr>
          <w:jc w:val="center"/>
        </w:trPr>
        <w:tc>
          <w:tcPr>
            <w:tcW w:w="5775" w:type="dxa"/>
            <w:vAlign w:val="center"/>
          </w:tcPr>
          <w:p w14:paraId="38EA3604" w14:textId="77777777" w:rsidR="00F32E08" w:rsidRDefault="00F32E08">
            <w:pPr>
              <w:jc w:val="center"/>
              <w:rPr>
                <w:sz w:val="20"/>
                <w:szCs w:val="20"/>
              </w:rPr>
            </w:pPr>
          </w:p>
        </w:tc>
      </w:tr>
    </w:tbl>
    <w:p w14:paraId="50A1697F" w14:textId="77777777" w:rsidR="00F32E08" w:rsidRDefault="00000000">
      <w:pPr>
        <w:pBdr>
          <w:top w:val="nil"/>
          <w:left w:val="nil"/>
          <w:bottom w:val="nil"/>
          <w:right w:val="nil"/>
          <w:between w:val="nil"/>
        </w:pBdr>
        <w:spacing w:before="280" w:line="360" w:lineRule="auto"/>
        <w:jc w:val="center"/>
        <w:rPr>
          <w:rFonts w:ascii="Century Gothic" w:eastAsia="Century Gothic" w:hAnsi="Century Gothic" w:cs="Century Gothic"/>
          <w:sz w:val="22"/>
          <w:szCs w:val="22"/>
        </w:rPr>
      </w:pPr>
      <w:r>
        <w:rPr>
          <w:rFonts w:ascii="Century Gothic" w:eastAsia="Century Gothic" w:hAnsi="Century Gothic" w:cs="Century Gothic"/>
          <w:b/>
        </w:rPr>
        <w:t>Emirates, galardonado con cinco premios en los World Travel Awards 2023</w:t>
      </w:r>
    </w:p>
    <w:p w14:paraId="5B59113D" w14:textId="77777777" w:rsidR="00F32E08"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Dubái, 05 de diciembre de 2023:</w:t>
      </w:r>
      <w:r>
        <w:t xml:space="preserve"> </w:t>
      </w:r>
      <w:r>
        <w:rPr>
          <w:rFonts w:ascii="Century Gothic" w:eastAsia="Century Gothic" w:hAnsi="Century Gothic" w:cs="Century Gothic"/>
          <w:sz w:val="22"/>
          <w:szCs w:val="22"/>
        </w:rPr>
        <w:t>Emirates ha recibido cinco galardones en la gran ceremonia final de los prestigiosos premios World Travel Awards 2023. Desde la ‘First Class’ y el entretenimiento a bordo pasando por Skywards y la marca, el reconocimiento de Emirates en estos galardones da testimonio de su gran inversión para alcanzar la excelencia en la experiencia de cliente.</w:t>
      </w:r>
    </w:p>
    <w:p w14:paraId="02F744C7" w14:textId="77777777" w:rsidR="00F32E08"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En la ceremonia de entrega de premios, Emirates fue distinguida como Aerolínea Líder del Mundo en Oriente Medio por tercer año consecutivo y se llevó los máximos honores en Entretenimiento a bordo, Marca de Aerolínea Líder y Primera Clase Líder. Emirates Skywards también fue coronada como el Mejor Programa de Recompensas del Mundo, un galardón que ha obtenido en 11 de las 12 últimas ceremonias.</w:t>
      </w:r>
    </w:p>
    <w:p w14:paraId="6316442F" w14:textId="77777777" w:rsidR="00F32E08"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La convicción inquebrantable de Emirates de que viajar no es sólo el destino, sino también el vuelo, subraya sus numerosas inversiones continuas en la experiencia del cliente, tanto en el aire como en tierra. El compromiso de la aerolínea por elevar el listón también ha garantizado que Emirates siga siendo una de las principales opciones para los viajeros de todo el mundo.  </w:t>
      </w:r>
    </w:p>
    <w:p w14:paraId="68429A43" w14:textId="77777777" w:rsidR="00F32E08"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Cumpliendo su promesa de "volar mejor" (“Fly Better”), Emirates está realizando una inversión de 2.000 millones de dólares para mejorar la experiencia a bordo. Emirates ha rediseñado su oferta de restauración, introduciendo caviar ilimitado en ‘First Class’ y un menú especial de cine, además de su popular menú vegano. La renovación de la cabina ‘Premium Economy’ está en marcha, y 22 A380 lucen ya interiores totalmente renovados. Emirates ofrece 6.500 canales de entretenimiento a la carta en todas las </w:t>
      </w:r>
      <w:r>
        <w:rPr>
          <w:rFonts w:ascii="Century Gothic" w:eastAsia="Century Gothic" w:hAnsi="Century Gothic" w:cs="Century Gothic"/>
          <w:sz w:val="22"/>
          <w:szCs w:val="22"/>
        </w:rPr>
        <w:lastRenderedPageBreak/>
        <w:t>clases, incluyendo exclusivas como la entrevista con el astronauta emiratí Dr. Sultan AlNeyadi, en directo desde la Estación Espacial Internacional.</w:t>
      </w:r>
    </w:p>
    <w:p w14:paraId="5E24EF5A" w14:textId="77777777" w:rsidR="00F32E08"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Cada año, el Grand Tour de los World Travel Awards recorre el mundo en busca de la excelencia, premiando a organizaciones regionales de turismo y viajes, con una culminación en su gran ceremonia final, donde los ganadores se enfrentan por los máximos honores. En su 30.º aniversario, los World Travel Awards son reconocidos mundialmente como uno de los programas de premios más prestigiosos del sector.</w:t>
      </w:r>
    </w:p>
    <w:p w14:paraId="73F31228" w14:textId="7C79A469" w:rsidR="00E051B6" w:rsidRDefault="00E051B6">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99205B">
        <w:rPr>
          <w:rFonts w:ascii="Century Gothic" w:eastAsia="Century Gothic" w:hAnsi="Century Gothic" w:cs="Century Gothic"/>
          <w:sz w:val="22"/>
          <w:szCs w:val="22"/>
        </w:rPr>
        <w:t xml:space="preserve">Este año, Emirates ha sido ampliamente reconocida por su liderazgo en el sector en una amplia gama de categorías, incluida su reciente doble victoria como Mejor Aerolínea del Mundo y Mejor Aerolínea de Oriente Medio en los ULTRA 2023, votada por viajeros de todo el mundo. </w:t>
      </w:r>
      <w:r>
        <w:rPr>
          <w:rFonts w:ascii="Century Gothic" w:eastAsia="Century Gothic" w:hAnsi="Century Gothic" w:cs="Century Gothic"/>
          <w:sz w:val="22"/>
          <w:szCs w:val="22"/>
        </w:rPr>
        <w:t>Esta</w:t>
      </w:r>
      <w:r w:rsidRPr="0099205B">
        <w:rPr>
          <w:rFonts w:ascii="Century Gothic" w:eastAsia="Century Gothic" w:hAnsi="Century Gothic" w:cs="Century Gothic"/>
          <w:sz w:val="22"/>
          <w:szCs w:val="22"/>
        </w:rPr>
        <w:t xml:space="preserve"> aerolínea también ha sido galardonada con el premio APEX World Class Airline 2024 y el premio IFSA 2024 al mejor servicio a bordo, y ha obtenido el premio a la empresa de transporte y logística del año en los Gulf Business Awards 2023.</w:t>
      </w:r>
    </w:p>
    <w:p w14:paraId="49FF48EE" w14:textId="77777777" w:rsidR="00F32E08"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i/>
          <w:color w:val="000000"/>
          <w:sz w:val="18"/>
          <w:szCs w:val="18"/>
        </w:rPr>
        <w:t>Acerca de Emirates</w:t>
      </w:r>
    </w:p>
    <w:p w14:paraId="619DA841" w14:textId="77777777" w:rsidR="00F32E08" w:rsidRDefault="00000000">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Emirates, la mayor aerolínea internacional de pasajeros, opera en España desde 2010. La compañía conecta a los viajeros españoles a través de su </w:t>
      </w:r>
      <w:proofErr w:type="gramStart"/>
      <w:r>
        <w:rPr>
          <w:rFonts w:ascii="Century Gothic" w:eastAsia="Century Gothic" w:hAnsi="Century Gothic" w:cs="Century Gothic"/>
          <w:sz w:val="18"/>
          <w:szCs w:val="18"/>
        </w:rPr>
        <w:t>hub</w:t>
      </w:r>
      <w:proofErr w:type="gramEnd"/>
      <w:r>
        <w:rPr>
          <w:rFonts w:ascii="Century Gothic" w:eastAsia="Century Gothic" w:hAnsi="Century Gothic" w:cs="Century Gothic"/>
          <w:sz w:val="18"/>
          <w:szCs w:val="18"/>
        </w:rPr>
        <w:t xml:space="preserve"> global en Dubái con más de 130 destinos en todo el mundo. Emirates une Dubái con Madrid y Barcelona, así como también Ciudad de México vía Barcelona. Emirates ha conseguido el reconocimiento a la "Mejor Primera Clase del Mundo" en los premios Tripadvisor Travelers' Choice Awards para aerolíneas en 2020; los galardones al "Mejor Wi-Fi y Mejor Comida y Bebida" en Oriente Medio en los APEX Regional Passenger Choice Awards® 2022; "Mejor Entretenimiento a Bordo"en los premios Business Traveller de 2020; y "Mejor Aerolínea del Mundo en Entretenimiento a Bordo" en los premios SkyTrax World Airlines de 2022.</w:t>
      </w:r>
    </w:p>
    <w:sectPr w:rsidR="00F32E08">
      <w:headerReference w:type="default" r:id="rId8"/>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0F9DF" w14:textId="77777777" w:rsidR="00E77AA6" w:rsidRDefault="00E77AA6">
      <w:r>
        <w:separator/>
      </w:r>
    </w:p>
  </w:endnote>
  <w:endnote w:type="continuationSeparator" w:id="0">
    <w:p w14:paraId="711073DD" w14:textId="77777777" w:rsidR="00E77AA6" w:rsidRDefault="00E77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A7E61" w14:textId="77777777" w:rsidR="00E77AA6" w:rsidRDefault="00E77AA6">
      <w:r>
        <w:separator/>
      </w:r>
    </w:p>
  </w:footnote>
  <w:footnote w:type="continuationSeparator" w:id="0">
    <w:p w14:paraId="50507CCF" w14:textId="77777777" w:rsidR="00E77AA6" w:rsidRDefault="00E77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EF402" w14:textId="77777777" w:rsidR="00F32E08"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1A90174B" wp14:editId="24DA5457">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7173E024" w14:textId="77777777" w:rsidR="00F32E08" w:rsidRDefault="00F32E08">
    <w:pPr>
      <w:pBdr>
        <w:top w:val="nil"/>
        <w:left w:val="nil"/>
        <w:bottom w:val="nil"/>
        <w:right w:val="nil"/>
        <w:between w:val="nil"/>
      </w:pBdr>
      <w:tabs>
        <w:tab w:val="right" w:pos="8478"/>
      </w:tabs>
      <w:spacing w:after="200"/>
      <w:rPr>
        <w:rFonts w:ascii="Cambria" w:eastAsia="Cambria" w:hAnsi="Cambria" w:cs="Cambria"/>
        <w:color w:val="000000"/>
      </w:rPr>
    </w:pPr>
  </w:p>
  <w:p w14:paraId="056AC92E" w14:textId="77777777" w:rsidR="00F32E08" w:rsidRDefault="00F32E08">
    <w:pPr>
      <w:pBdr>
        <w:top w:val="nil"/>
        <w:left w:val="nil"/>
        <w:bottom w:val="nil"/>
        <w:right w:val="nil"/>
        <w:between w:val="nil"/>
      </w:pBdr>
      <w:tabs>
        <w:tab w:val="right" w:pos="8478"/>
      </w:tabs>
      <w:spacing w:after="200"/>
      <w:rPr>
        <w:rFonts w:ascii="Cambria" w:eastAsia="Cambria" w:hAnsi="Cambria" w:cs="Cambria"/>
        <w:color w:val="000000"/>
      </w:rPr>
    </w:pPr>
  </w:p>
  <w:p w14:paraId="6CB4A62D" w14:textId="77777777" w:rsidR="00F32E08" w:rsidRDefault="00F32E08">
    <w:pPr>
      <w:pBdr>
        <w:top w:val="nil"/>
        <w:left w:val="nil"/>
        <w:bottom w:val="nil"/>
        <w:right w:val="nil"/>
        <w:between w:val="nil"/>
      </w:pBdr>
      <w:tabs>
        <w:tab w:val="right" w:pos="8478"/>
      </w:tabs>
      <w:spacing w:after="200"/>
      <w:rPr>
        <w:rFonts w:ascii="Cambria" w:eastAsia="Cambria" w:hAnsi="Cambria" w:cs="Cambria"/>
        <w:color w:val="000000"/>
      </w:rPr>
    </w:pPr>
  </w:p>
  <w:p w14:paraId="6957FC97" w14:textId="77777777" w:rsidR="00F32E08" w:rsidRDefault="00F32E08">
    <w:pPr>
      <w:pBdr>
        <w:top w:val="nil"/>
        <w:left w:val="nil"/>
        <w:bottom w:val="nil"/>
        <w:right w:val="nil"/>
        <w:between w:val="nil"/>
      </w:pBdr>
      <w:tabs>
        <w:tab w:val="right" w:pos="8478"/>
      </w:tabs>
      <w:spacing w:after="200"/>
      <w:rPr>
        <w:rFonts w:ascii="Cambria" w:eastAsia="Cambria" w:hAnsi="Cambria" w:cs="Cambria"/>
        <w:color w:val="000000"/>
      </w:rPr>
    </w:pPr>
  </w:p>
  <w:p w14:paraId="6F820A70" w14:textId="77777777" w:rsidR="00F32E08" w:rsidRDefault="00F32E08">
    <w:pPr>
      <w:pBdr>
        <w:top w:val="nil"/>
        <w:left w:val="nil"/>
        <w:bottom w:val="nil"/>
        <w:right w:val="nil"/>
        <w:between w:val="nil"/>
      </w:pBdr>
      <w:tabs>
        <w:tab w:val="right" w:pos="8478"/>
      </w:tabs>
      <w:spacing w:after="200"/>
      <w:rPr>
        <w:rFonts w:ascii="Cambria" w:eastAsia="Cambria" w:hAnsi="Cambria" w:cs="Cambria"/>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E08"/>
    <w:rsid w:val="00383168"/>
    <w:rsid w:val="006E1F70"/>
    <w:rsid w:val="00E051B6"/>
    <w:rsid w:val="00E77AA6"/>
    <w:rsid w:val="00F32E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14CA278F"/>
  <w15:docId w15:val="{AD4F52E4-BAB1-C049-A74E-2A4222F07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ensa@sergat.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9tD6ynD4gX8cdZWZL5zU72RH5Q==">CgMxLjA4AHIhMU5SMkFKbzV0cHdya0pPa0RxMHZHcEN2cWkxaUZiTmh0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588</Words>
  <Characters>3108</Characters>
  <Application>Microsoft Office Word</Application>
  <DocSecurity>0</DocSecurity>
  <Lines>52</Lines>
  <Paragraphs>18</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3678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3</cp:revision>
  <dcterms:created xsi:type="dcterms:W3CDTF">2023-12-05T12:03:00Z</dcterms:created>
  <dcterms:modified xsi:type="dcterms:W3CDTF">2023-12-05T12:37:00Z</dcterms:modified>
  <cp:category/>
</cp:coreProperties>
</file>