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E4D38" w14:textId="77777777" w:rsidR="00EC7343" w:rsidRDefault="00CA3AA5">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Contacto:</w:t>
      </w:r>
    </w:p>
    <w:p w14:paraId="19155262" w14:textId="77777777" w:rsidR="00EC7343" w:rsidRDefault="00CA3AA5">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EMIRATES </w:t>
      </w:r>
    </w:p>
    <w:p w14:paraId="620648CD" w14:textId="77777777" w:rsidR="00EC7343" w:rsidRPr="00581370" w:rsidRDefault="00CA3AA5">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sidRPr="00581370">
        <w:rPr>
          <w:rFonts w:ascii="Century Gothic" w:eastAsia="Century Gothic" w:hAnsi="Century Gothic" w:cs="Century Gothic"/>
          <w:color w:val="000000"/>
          <w:sz w:val="18"/>
          <w:szCs w:val="18"/>
        </w:rPr>
        <w:t xml:space="preserve">Sergat </w:t>
      </w:r>
    </w:p>
    <w:p w14:paraId="2623BA17" w14:textId="77777777" w:rsidR="00EC7343" w:rsidRPr="00581370" w:rsidRDefault="00CA3AA5">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sidRPr="00581370">
        <w:rPr>
          <w:rFonts w:ascii="Century Gothic" w:eastAsia="Century Gothic" w:hAnsi="Century Gothic" w:cs="Century Gothic"/>
          <w:color w:val="000000"/>
          <w:sz w:val="18"/>
          <w:szCs w:val="18"/>
        </w:rPr>
        <w:t>Tel.: 93 414 02 10</w:t>
      </w:r>
    </w:p>
    <w:p w14:paraId="43A6C11F" w14:textId="77777777" w:rsidR="00EC7343" w:rsidRPr="00581370" w:rsidRDefault="00CA3AA5">
      <w:pPr>
        <w:pBdr>
          <w:top w:val="nil"/>
          <w:left w:val="nil"/>
          <w:bottom w:val="nil"/>
          <w:right w:val="nil"/>
          <w:between w:val="nil"/>
        </w:pBdr>
        <w:spacing w:line="360" w:lineRule="auto"/>
        <w:jc w:val="both"/>
        <w:rPr>
          <w:rFonts w:ascii="Cambria" w:eastAsia="Cambria" w:hAnsi="Cambria" w:cs="Cambria"/>
          <w:color w:val="000000"/>
        </w:rPr>
      </w:pPr>
      <w:r w:rsidRPr="00581370">
        <w:rPr>
          <w:rFonts w:ascii="Century Gothic" w:eastAsia="Century Gothic" w:hAnsi="Century Gothic" w:cs="Century Gothic"/>
          <w:color w:val="000000"/>
          <w:sz w:val="18"/>
          <w:szCs w:val="18"/>
        </w:rPr>
        <w:t xml:space="preserve">E-mail: </w:t>
      </w:r>
      <w:hyperlink r:id="rId7">
        <w:r w:rsidRPr="00581370">
          <w:rPr>
            <w:rFonts w:ascii="Century Gothic" w:eastAsia="Century Gothic" w:hAnsi="Century Gothic" w:cs="Century Gothic"/>
            <w:color w:val="006699"/>
            <w:sz w:val="18"/>
            <w:szCs w:val="18"/>
          </w:rPr>
          <w:t>prensa@sergat.com</w:t>
        </w:r>
      </w:hyperlink>
      <w:r w:rsidRPr="00581370">
        <w:rPr>
          <w:rFonts w:ascii="Century Gothic" w:eastAsia="Century Gothic" w:hAnsi="Century Gothic" w:cs="Century Gothic"/>
          <w:sz w:val="18"/>
          <w:szCs w:val="18"/>
        </w:rPr>
        <w:t xml:space="preserve"> </w:t>
      </w:r>
      <w:r w:rsidRPr="00581370">
        <w:rPr>
          <w:rFonts w:ascii="Century Gothic" w:eastAsia="Century Gothic" w:hAnsi="Century Gothic" w:cs="Century Gothic"/>
          <w:color w:val="000000"/>
          <w:sz w:val="18"/>
          <w:szCs w:val="18"/>
        </w:rPr>
        <w:t xml:space="preserve"> </w:t>
      </w:r>
      <w:r w:rsidRPr="00581370">
        <w:rPr>
          <w:rFonts w:ascii="Century Gothic" w:eastAsia="Century Gothic" w:hAnsi="Century Gothic" w:cs="Century Gothic"/>
          <w:color w:val="0000FF"/>
          <w:sz w:val="18"/>
          <w:szCs w:val="18"/>
        </w:rPr>
        <w:t xml:space="preserve"> </w:t>
      </w:r>
    </w:p>
    <w:tbl>
      <w:tblPr>
        <w:tblStyle w:val="a"/>
        <w:tblW w:w="5775" w:type="dxa"/>
        <w:jc w:val="center"/>
        <w:tblInd w:w="0" w:type="dxa"/>
        <w:tblLayout w:type="fixed"/>
        <w:tblLook w:val="0400" w:firstRow="0" w:lastRow="0" w:firstColumn="0" w:lastColumn="0" w:noHBand="0" w:noVBand="1"/>
      </w:tblPr>
      <w:tblGrid>
        <w:gridCol w:w="5775"/>
      </w:tblGrid>
      <w:tr w:rsidR="00EC7343" w:rsidRPr="00F0102D" w14:paraId="44796E8E" w14:textId="77777777">
        <w:trPr>
          <w:jc w:val="center"/>
        </w:trPr>
        <w:tc>
          <w:tcPr>
            <w:tcW w:w="5775" w:type="dxa"/>
            <w:vAlign w:val="center"/>
          </w:tcPr>
          <w:p w14:paraId="6F4BA803" w14:textId="77777777" w:rsidR="00EC7343" w:rsidRPr="00581370" w:rsidRDefault="00EC7343" w:rsidP="00F2678C">
            <w:pPr>
              <w:jc w:val="center"/>
              <w:rPr>
                <w:sz w:val="20"/>
                <w:szCs w:val="20"/>
              </w:rPr>
            </w:pPr>
          </w:p>
        </w:tc>
      </w:tr>
    </w:tbl>
    <w:p w14:paraId="52472C38" w14:textId="3E16BA8A" w:rsidR="001470A5" w:rsidRDefault="001D241B" w:rsidP="00855AD4">
      <w:pPr>
        <w:pBdr>
          <w:top w:val="nil"/>
          <w:left w:val="nil"/>
          <w:bottom w:val="nil"/>
          <w:right w:val="nil"/>
          <w:between w:val="nil"/>
        </w:pBdr>
        <w:spacing w:before="280" w:line="360" w:lineRule="auto"/>
        <w:jc w:val="center"/>
        <w:rPr>
          <w:rFonts w:ascii="Century Gothic" w:eastAsia="Century Gothic" w:hAnsi="Century Gothic" w:cs="Century Gothic"/>
          <w:b/>
        </w:rPr>
      </w:pPr>
      <w:proofErr w:type="spellStart"/>
      <w:r w:rsidRPr="001D241B">
        <w:rPr>
          <w:rFonts w:ascii="Century Gothic" w:eastAsia="Century Gothic" w:hAnsi="Century Gothic" w:cs="Century Gothic"/>
          <w:b/>
        </w:rPr>
        <w:t>Emirates</w:t>
      </w:r>
      <w:proofErr w:type="spellEnd"/>
      <w:r w:rsidRPr="001D241B">
        <w:rPr>
          <w:rFonts w:ascii="Century Gothic" w:eastAsia="Century Gothic" w:hAnsi="Century Gothic" w:cs="Century Gothic"/>
          <w:b/>
        </w:rPr>
        <w:t xml:space="preserve"> </w:t>
      </w:r>
      <w:r>
        <w:rPr>
          <w:rFonts w:ascii="Century Gothic" w:eastAsia="Century Gothic" w:hAnsi="Century Gothic" w:cs="Century Gothic"/>
          <w:b/>
        </w:rPr>
        <w:t>lanza la lujosa colección</w:t>
      </w:r>
      <w:r w:rsidR="00FD5770">
        <w:rPr>
          <w:rFonts w:ascii="Century Gothic" w:eastAsia="Century Gothic" w:hAnsi="Century Gothic" w:cs="Century Gothic"/>
          <w:b/>
        </w:rPr>
        <w:t xml:space="preserve"> </w:t>
      </w:r>
      <w:r w:rsidRPr="001D241B">
        <w:rPr>
          <w:rFonts w:ascii="Century Gothic" w:eastAsia="Century Gothic" w:hAnsi="Century Gothic" w:cs="Century Gothic"/>
          <w:b/>
          <w:i/>
          <w:iCs/>
        </w:rPr>
        <w:t xml:space="preserve">Business </w:t>
      </w:r>
      <w:proofErr w:type="spellStart"/>
      <w:r w:rsidRPr="001D241B">
        <w:rPr>
          <w:rFonts w:ascii="Century Gothic" w:eastAsia="Century Gothic" w:hAnsi="Century Gothic" w:cs="Century Gothic"/>
          <w:b/>
          <w:i/>
          <w:iCs/>
        </w:rPr>
        <w:t>Class</w:t>
      </w:r>
      <w:proofErr w:type="spellEnd"/>
      <w:r w:rsidRPr="001D241B">
        <w:rPr>
          <w:rFonts w:ascii="Century Gothic" w:eastAsia="Century Gothic" w:hAnsi="Century Gothic" w:cs="Century Gothic"/>
          <w:b/>
          <w:i/>
          <w:iCs/>
        </w:rPr>
        <w:t xml:space="preserve"> </w:t>
      </w:r>
      <w:proofErr w:type="spellStart"/>
      <w:r w:rsidRPr="001D241B">
        <w:rPr>
          <w:rFonts w:ascii="Century Gothic" w:eastAsia="Century Gothic" w:hAnsi="Century Gothic" w:cs="Century Gothic"/>
          <w:b/>
          <w:i/>
          <w:iCs/>
        </w:rPr>
        <w:t>Loungewear</w:t>
      </w:r>
      <w:proofErr w:type="spellEnd"/>
    </w:p>
    <w:p w14:paraId="1200F2E3" w14:textId="77777777" w:rsidR="001470A5" w:rsidRDefault="001470A5" w:rsidP="00855AD4">
      <w:pPr>
        <w:pBdr>
          <w:top w:val="nil"/>
          <w:left w:val="nil"/>
          <w:bottom w:val="nil"/>
          <w:right w:val="nil"/>
          <w:between w:val="nil"/>
        </w:pBdr>
        <w:spacing w:before="280" w:line="360" w:lineRule="auto"/>
        <w:jc w:val="center"/>
        <w:rPr>
          <w:rFonts w:ascii="Century Gothic" w:eastAsia="Century Gothic" w:hAnsi="Century Gothic" w:cs="Century Gothic"/>
          <w:b/>
        </w:rPr>
      </w:pPr>
    </w:p>
    <w:p w14:paraId="711A1CEA" w14:textId="7DD1507F" w:rsidR="00062312" w:rsidRPr="00062312" w:rsidRDefault="00BF4F73" w:rsidP="00062312">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BF4F73">
        <w:rPr>
          <w:rFonts w:ascii="Century Gothic" w:eastAsia="Century Gothic" w:hAnsi="Century Gothic" w:cs="Century Gothic"/>
          <w:b/>
          <w:sz w:val="22"/>
          <w:szCs w:val="22"/>
        </w:rPr>
        <w:t>Dub</w:t>
      </w:r>
      <w:r w:rsidR="002A73B2">
        <w:rPr>
          <w:rFonts w:ascii="Century Gothic" w:eastAsia="Century Gothic" w:hAnsi="Century Gothic" w:cs="Century Gothic"/>
          <w:b/>
          <w:sz w:val="22"/>
          <w:szCs w:val="22"/>
        </w:rPr>
        <w:t>á</w:t>
      </w:r>
      <w:r w:rsidRPr="00BF4F73">
        <w:rPr>
          <w:rFonts w:ascii="Century Gothic" w:eastAsia="Century Gothic" w:hAnsi="Century Gothic" w:cs="Century Gothic"/>
          <w:b/>
          <w:sz w:val="22"/>
          <w:szCs w:val="22"/>
        </w:rPr>
        <w:t>i</w:t>
      </w:r>
      <w:r w:rsidR="001D241B">
        <w:rPr>
          <w:rFonts w:ascii="Century Gothic" w:eastAsia="Century Gothic" w:hAnsi="Century Gothic" w:cs="Century Gothic"/>
          <w:b/>
          <w:sz w:val="22"/>
          <w:szCs w:val="22"/>
        </w:rPr>
        <w:t xml:space="preserve">, </w:t>
      </w:r>
      <w:r w:rsidR="00062312">
        <w:rPr>
          <w:rFonts w:ascii="Century Gothic" w:eastAsia="Century Gothic" w:hAnsi="Century Gothic" w:cs="Century Gothic"/>
          <w:b/>
          <w:sz w:val="22"/>
          <w:szCs w:val="22"/>
        </w:rPr>
        <w:t>31</w:t>
      </w:r>
      <w:r w:rsidR="0088346E">
        <w:rPr>
          <w:rFonts w:ascii="Century Gothic" w:eastAsia="Century Gothic" w:hAnsi="Century Gothic" w:cs="Century Gothic"/>
          <w:b/>
          <w:sz w:val="22"/>
          <w:szCs w:val="22"/>
        </w:rPr>
        <w:t xml:space="preserve"> </w:t>
      </w:r>
      <w:r w:rsidRPr="00BF4F73">
        <w:rPr>
          <w:rFonts w:ascii="Century Gothic" w:eastAsia="Century Gothic" w:hAnsi="Century Gothic" w:cs="Century Gothic"/>
          <w:b/>
          <w:sz w:val="22"/>
          <w:szCs w:val="22"/>
        </w:rPr>
        <w:t>de</w:t>
      </w:r>
      <w:r w:rsidR="00380106">
        <w:rPr>
          <w:rFonts w:ascii="Century Gothic" w:eastAsia="Century Gothic" w:hAnsi="Century Gothic" w:cs="Century Gothic"/>
          <w:b/>
          <w:sz w:val="22"/>
          <w:szCs w:val="22"/>
        </w:rPr>
        <w:t xml:space="preserve"> enero</w:t>
      </w:r>
      <w:r w:rsidRPr="00BF4F73">
        <w:rPr>
          <w:rFonts w:ascii="Century Gothic" w:eastAsia="Century Gothic" w:hAnsi="Century Gothic" w:cs="Century Gothic"/>
          <w:b/>
          <w:sz w:val="22"/>
          <w:szCs w:val="22"/>
        </w:rPr>
        <w:t xml:space="preserve"> de 202</w:t>
      </w:r>
      <w:r w:rsidR="001D241B">
        <w:rPr>
          <w:rFonts w:ascii="Century Gothic" w:eastAsia="Century Gothic" w:hAnsi="Century Gothic" w:cs="Century Gothic"/>
          <w:b/>
          <w:sz w:val="22"/>
          <w:szCs w:val="22"/>
        </w:rPr>
        <w:t>4</w:t>
      </w:r>
      <w:r w:rsidRPr="00BF4F73">
        <w:rPr>
          <w:rFonts w:ascii="Century Gothic" w:eastAsia="Century Gothic" w:hAnsi="Century Gothic" w:cs="Century Gothic"/>
          <w:b/>
          <w:sz w:val="22"/>
          <w:szCs w:val="22"/>
        </w:rPr>
        <w:t>:</w:t>
      </w:r>
      <w:r w:rsidR="00722030" w:rsidRPr="00722030">
        <w:t xml:space="preserve"> </w:t>
      </w:r>
      <w:r w:rsidR="00062312" w:rsidRPr="00062312">
        <w:rPr>
          <w:rFonts w:ascii="Century Gothic" w:eastAsia="Century Gothic" w:hAnsi="Century Gothic" w:cs="Century Gothic"/>
          <w:sz w:val="22"/>
          <w:szCs w:val="22"/>
        </w:rPr>
        <w:t xml:space="preserve">A partir del 1 de febrero, </w:t>
      </w:r>
      <w:proofErr w:type="spellStart"/>
      <w:r w:rsidR="00062312" w:rsidRPr="00062312">
        <w:rPr>
          <w:rFonts w:ascii="Century Gothic" w:eastAsia="Century Gothic" w:hAnsi="Century Gothic" w:cs="Century Gothic"/>
          <w:sz w:val="22"/>
          <w:szCs w:val="22"/>
        </w:rPr>
        <w:t>Emirates</w:t>
      </w:r>
      <w:proofErr w:type="spellEnd"/>
      <w:r w:rsidR="00062312" w:rsidRPr="00062312">
        <w:rPr>
          <w:rFonts w:ascii="Century Gothic" w:eastAsia="Century Gothic" w:hAnsi="Century Gothic" w:cs="Century Gothic"/>
          <w:sz w:val="22"/>
          <w:szCs w:val="22"/>
        </w:rPr>
        <w:t xml:space="preserve"> lanzará un innovador conjunto de </w:t>
      </w:r>
      <w:proofErr w:type="spellStart"/>
      <w:r w:rsidR="001D241B" w:rsidRPr="001D241B">
        <w:rPr>
          <w:rFonts w:ascii="Century Gothic" w:eastAsia="Century Gothic" w:hAnsi="Century Gothic" w:cs="Century Gothic"/>
          <w:i/>
          <w:iCs/>
          <w:sz w:val="22"/>
          <w:szCs w:val="22"/>
        </w:rPr>
        <w:t>homewear</w:t>
      </w:r>
      <w:proofErr w:type="spellEnd"/>
      <w:r w:rsidR="00062312" w:rsidRPr="001D241B">
        <w:rPr>
          <w:rFonts w:ascii="Century Gothic" w:eastAsia="Century Gothic" w:hAnsi="Century Gothic" w:cs="Century Gothic"/>
          <w:i/>
          <w:iCs/>
          <w:sz w:val="22"/>
          <w:szCs w:val="22"/>
        </w:rPr>
        <w:t xml:space="preserve"> </w:t>
      </w:r>
      <w:r w:rsidR="00062312" w:rsidRPr="00062312">
        <w:rPr>
          <w:rFonts w:ascii="Century Gothic" w:eastAsia="Century Gothic" w:hAnsi="Century Gothic" w:cs="Century Gothic"/>
          <w:sz w:val="22"/>
          <w:szCs w:val="22"/>
        </w:rPr>
        <w:t xml:space="preserve">para los clientes de Business </w:t>
      </w:r>
      <w:proofErr w:type="spellStart"/>
      <w:r w:rsidR="00062312" w:rsidRPr="00062312">
        <w:rPr>
          <w:rFonts w:ascii="Century Gothic" w:eastAsia="Century Gothic" w:hAnsi="Century Gothic" w:cs="Century Gothic"/>
          <w:sz w:val="22"/>
          <w:szCs w:val="22"/>
        </w:rPr>
        <w:t>Class</w:t>
      </w:r>
      <w:proofErr w:type="spellEnd"/>
      <w:r w:rsidR="00062312" w:rsidRPr="00062312">
        <w:rPr>
          <w:rFonts w:ascii="Century Gothic" w:eastAsia="Century Gothic" w:hAnsi="Century Gothic" w:cs="Century Gothic"/>
          <w:sz w:val="22"/>
          <w:szCs w:val="22"/>
        </w:rPr>
        <w:t xml:space="preserve">, que incluye un relajado </w:t>
      </w:r>
      <w:r w:rsidR="001D241B">
        <w:rPr>
          <w:rFonts w:ascii="Century Gothic" w:eastAsia="Century Gothic" w:hAnsi="Century Gothic" w:cs="Century Gothic"/>
          <w:sz w:val="22"/>
          <w:szCs w:val="22"/>
        </w:rPr>
        <w:t xml:space="preserve">jersey </w:t>
      </w:r>
      <w:r w:rsidR="00062312" w:rsidRPr="00062312">
        <w:rPr>
          <w:rFonts w:ascii="Century Gothic" w:eastAsia="Century Gothic" w:hAnsi="Century Gothic" w:cs="Century Gothic"/>
          <w:sz w:val="22"/>
          <w:szCs w:val="22"/>
        </w:rPr>
        <w:t xml:space="preserve">de cuello alto y pantalones con cordón, unas cómodas zapatillas y un antifaz a juego. El lujoso conjunto está diseñado para adaptarse perfectamente al vuelo: perfecto para dormir, pero también adecuado para tomar una copa en la sala VIP del A380, o como atuendo informal para ir del avión a </w:t>
      </w:r>
      <w:r w:rsidR="001D241B">
        <w:rPr>
          <w:rFonts w:ascii="Century Gothic" w:eastAsia="Century Gothic" w:hAnsi="Century Gothic" w:cs="Century Gothic"/>
          <w:sz w:val="22"/>
          <w:szCs w:val="22"/>
        </w:rPr>
        <w:t>la terminal</w:t>
      </w:r>
      <w:r w:rsidR="00062312" w:rsidRPr="00062312">
        <w:rPr>
          <w:rFonts w:ascii="Century Gothic" w:eastAsia="Century Gothic" w:hAnsi="Century Gothic" w:cs="Century Gothic"/>
          <w:sz w:val="22"/>
          <w:szCs w:val="22"/>
        </w:rPr>
        <w:t xml:space="preserve"> con estilo.</w:t>
      </w:r>
    </w:p>
    <w:p w14:paraId="11D441EF" w14:textId="339D1788" w:rsidR="00062312" w:rsidRPr="00062312" w:rsidRDefault="00062312" w:rsidP="00062312">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062312">
        <w:rPr>
          <w:rFonts w:ascii="Century Gothic" w:eastAsia="Century Gothic" w:hAnsi="Century Gothic" w:cs="Century Gothic"/>
          <w:sz w:val="22"/>
          <w:szCs w:val="22"/>
        </w:rPr>
        <w:t xml:space="preserve">El Business </w:t>
      </w:r>
      <w:proofErr w:type="spellStart"/>
      <w:r w:rsidRPr="00062312">
        <w:rPr>
          <w:rFonts w:ascii="Century Gothic" w:eastAsia="Century Gothic" w:hAnsi="Century Gothic" w:cs="Century Gothic"/>
          <w:sz w:val="22"/>
          <w:szCs w:val="22"/>
        </w:rPr>
        <w:t>Class</w:t>
      </w:r>
      <w:proofErr w:type="spellEnd"/>
      <w:r w:rsidRPr="00062312">
        <w:rPr>
          <w:rFonts w:ascii="Century Gothic" w:eastAsia="Century Gothic" w:hAnsi="Century Gothic" w:cs="Century Gothic"/>
          <w:sz w:val="22"/>
          <w:szCs w:val="22"/>
        </w:rPr>
        <w:t xml:space="preserve"> </w:t>
      </w:r>
      <w:proofErr w:type="spellStart"/>
      <w:r w:rsidR="001D241B">
        <w:rPr>
          <w:rFonts w:ascii="Century Gothic" w:eastAsia="Century Gothic" w:hAnsi="Century Gothic" w:cs="Century Gothic"/>
          <w:i/>
          <w:iCs/>
          <w:sz w:val="22"/>
          <w:szCs w:val="22"/>
        </w:rPr>
        <w:t>l</w:t>
      </w:r>
      <w:r w:rsidRPr="001D241B">
        <w:rPr>
          <w:rFonts w:ascii="Century Gothic" w:eastAsia="Century Gothic" w:hAnsi="Century Gothic" w:cs="Century Gothic"/>
          <w:i/>
          <w:iCs/>
          <w:sz w:val="22"/>
          <w:szCs w:val="22"/>
        </w:rPr>
        <w:t>oungewear</w:t>
      </w:r>
      <w:proofErr w:type="spellEnd"/>
      <w:r w:rsidRPr="00062312">
        <w:rPr>
          <w:rFonts w:ascii="Century Gothic" w:eastAsia="Century Gothic" w:hAnsi="Century Gothic" w:cs="Century Gothic"/>
          <w:sz w:val="22"/>
          <w:szCs w:val="22"/>
        </w:rPr>
        <w:t xml:space="preserve"> de </w:t>
      </w:r>
      <w:proofErr w:type="spellStart"/>
      <w:r w:rsidRPr="00062312">
        <w:rPr>
          <w:rFonts w:ascii="Century Gothic" w:eastAsia="Century Gothic" w:hAnsi="Century Gothic" w:cs="Century Gothic"/>
          <w:sz w:val="22"/>
          <w:szCs w:val="22"/>
        </w:rPr>
        <w:t>Emirates</w:t>
      </w:r>
      <w:proofErr w:type="spellEnd"/>
      <w:r w:rsidRPr="00062312">
        <w:rPr>
          <w:rFonts w:ascii="Century Gothic" w:eastAsia="Century Gothic" w:hAnsi="Century Gothic" w:cs="Century Gothic"/>
          <w:sz w:val="22"/>
          <w:szCs w:val="22"/>
        </w:rPr>
        <w:t xml:space="preserve"> está confeccionado con un material modal de primera calidad muy suave, que los clientes consideran ligero y transpirable. Diseñado para reflejar las tendencias </w:t>
      </w:r>
      <w:proofErr w:type="spellStart"/>
      <w:r w:rsidRPr="001D241B">
        <w:rPr>
          <w:rFonts w:ascii="Century Gothic" w:eastAsia="Century Gothic" w:hAnsi="Century Gothic" w:cs="Century Gothic"/>
          <w:i/>
          <w:iCs/>
          <w:sz w:val="22"/>
          <w:szCs w:val="22"/>
        </w:rPr>
        <w:t>athleisure</w:t>
      </w:r>
      <w:proofErr w:type="spellEnd"/>
      <w:r w:rsidRPr="001D241B">
        <w:rPr>
          <w:rFonts w:ascii="Century Gothic" w:eastAsia="Century Gothic" w:hAnsi="Century Gothic" w:cs="Century Gothic"/>
          <w:i/>
          <w:iCs/>
          <w:sz w:val="22"/>
          <w:szCs w:val="22"/>
        </w:rPr>
        <w:t xml:space="preserve"> </w:t>
      </w:r>
      <w:r w:rsidRPr="00062312">
        <w:rPr>
          <w:rFonts w:ascii="Century Gothic" w:eastAsia="Century Gothic" w:hAnsi="Century Gothic" w:cs="Century Gothic"/>
          <w:sz w:val="22"/>
          <w:szCs w:val="22"/>
        </w:rPr>
        <w:t xml:space="preserve">contemporáneas, el acogedor tejido se presenta en un relajante tono azul claro, disponible en dos tallas. Las fibras botánicas y el estilo de punto de jersey hacen que la prenda tenga una caída elegante que favorece a varios tipos de cuerpo, garantizando una comodidad suave y elástica por encima de las </w:t>
      </w:r>
      <w:r w:rsidRPr="00245A7B">
        <w:rPr>
          <w:rFonts w:ascii="Century Gothic" w:eastAsia="Century Gothic" w:hAnsi="Century Gothic" w:cs="Century Gothic"/>
          <w:sz w:val="22"/>
          <w:szCs w:val="22"/>
        </w:rPr>
        <w:t xml:space="preserve">nubes. Presentado en una </w:t>
      </w:r>
      <w:r w:rsidR="00245A7B" w:rsidRPr="00245A7B">
        <w:rPr>
          <w:rFonts w:ascii="Century Gothic" w:eastAsia="Century Gothic" w:hAnsi="Century Gothic" w:cs="Century Gothic"/>
          <w:sz w:val="22"/>
          <w:szCs w:val="22"/>
        </w:rPr>
        <w:t>bolsa de algodón</w:t>
      </w:r>
      <w:r w:rsidRPr="00245A7B">
        <w:rPr>
          <w:rFonts w:ascii="Century Gothic" w:eastAsia="Century Gothic" w:hAnsi="Century Gothic" w:cs="Century Gothic"/>
          <w:sz w:val="22"/>
          <w:szCs w:val="22"/>
        </w:rPr>
        <w:t>, cada conjunto contiene un</w:t>
      </w:r>
      <w:r w:rsidR="001D241B" w:rsidRPr="00245A7B">
        <w:rPr>
          <w:rFonts w:ascii="Century Gothic" w:eastAsia="Century Gothic" w:hAnsi="Century Gothic" w:cs="Century Gothic"/>
          <w:sz w:val="22"/>
          <w:szCs w:val="22"/>
        </w:rPr>
        <w:t>a parte de arriba</w:t>
      </w:r>
      <w:r w:rsidRPr="00245A7B">
        <w:rPr>
          <w:rFonts w:ascii="Century Gothic" w:eastAsia="Century Gothic" w:hAnsi="Century Gothic" w:cs="Century Gothic"/>
          <w:sz w:val="22"/>
          <w:szCs w:val="22"/>
        </w:rPr>
        <w:t xml:space="preserve"> y un pantalón ajustable</w:t>
      </w:r>
      <w:r w:rsidR="00245A7B" w:rsidRPr="00245A7B">
        <w:rPr>
          <w:rFonts w:ascii="Century Gothic" w:eastAsia="Century Gothic" w:hAnsi="Century Gothic" w:cs="Century Gothic"/>
          <w:sz w:val="22"/>
          <w:szCs w:val="22"/>
        </w:rPr>
        <w:t xml:space="preserve">s, </w:t>
      </w:r>
      <w:r w:rsidRPr="00245A7B">
        <w:rPr>
          <w:rFonts w:ascii="Century Gothic" w:eastAsia="Century Gothic" w:hAnsi="Century Gothic" w:cs="Century Gothic"/>
          <w:sz w:val="22"/>
          <w:szCs w:val="22"/>
        </w:rPr>
        <w:t>un par de cálidas zapatillas y un antifaz.</w:t>
      </w:r>
    </w:p>
    <w:p w14:paraId="16F22A4B" w14:textId="67BAED7E" w:rsidR="00062312" w:rsidRPr="00062312" w:rsidRDefault="00062312" w:rsidP="00062312">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062312">
        <w:rPr>
          <w:rFonts w:ascii="Century Gothic" w:eastAsia="Century Gothic" w:hAnsi="Century Gothic" w:cs="Century Gothic"/>
          <w:sz w:val="22"/>
          <w:szCs w:val="22"/>
        </w:rPr>
        <w:t xml:space="preserve">A los pasajeros de la clase Business de </w:t>
      </w:r>
      <w:proofErr w:type="spellStart"/>
      <w:r w:rsidRPr="00062312">
        <w:rPr>
          <w:rFonts w:ascii="Century Gothic" w:eastAsia="Century Gothic" w:hAnsi="Century Gothic" w:cs="Century Gothic"/>
          <w:sz w:val="22"/>
          <w:szCs w:val="22"/>
        </w:rPr>
        <w:t>Emirates</w:t>
      </w:r>
      <w:proofErr w:type="spellEnd"/>
      <w:r w:rsidRPr="00062312">
        <w:rPr>
          <w:rFonts w:ascii="Century Gothic" w:eastAsia="Century Gothic" w:hAnsi="Century Gothic" w:cs="Century Gothic"/>
          <w:sz w:val="22"/>
          <w:szCs w:val="22"/>
        </w:rPr>
        <w:t xml:space="preserve"> se les ofrecerá el conjunto al embarcar, para que puedan cambiarse cuando lo deseen y disfrutar de la máxima comodidad durante todo el vuelo. En los vuelos de 9 horas o más, los clientes de Business </w:t>
      </w:r>
      <w:proofErr w:type="spellStart"/>
      <w:r w:rsidRPr="00062312">
        <w:rPr>
          <w:rFonts w:ascii="Century Gothic" w:eastAsia="Century Gothic" w:hAnsi="Century Gothic" w:cs="Century Gothic"/>
          <w:sz w:val="22"/>
          <w:szCs w:val="22"/>
        </w:rPr>
        <w:t>Class</w:t>
      </w:r>
      <w:proofErr w:type="spellEnd"/>
      <w:r w:rsidRPr="00062312">
        <w:rPr>
          <w:rFonts w:ascii="Century Gothic" w:eastAsia="Century Gothic" w:hAnsi="Century Gothic" w:cs="Century Gothic"/>
          <w:sz w:val="22"/>
          <w:szCs w:val="22"/>
        </w:rPr>
        <w:t xml:space="preserve"> recibirán el conjunto completo con </w:t>
      </w:r>
      <w:r w:rsidR="001D241B">
        <w:rPr>
          <w:rFonts w:ascii="Century Gothic" w:eastAsia="Century Gothic" w:hAnsi="Century Gothic" w:cs="Century Gothic"/>
          <w:sz w:val="22"/>
          <w:szCs w:val="22"/>
        </w:rPr>
        <w:t>parte de arriba</w:t>
      </w:r>
      <w:r w:rsidRPr="00062312">
        <w:rPr>
          <w:rFonts w:ascii="Century Gothic" w:eastAsia="Century Gothic" w:hAnsi="Century Gothic" w:cs="Century Gothic"/>
          <w:sz w:val="22"/>
          <w:szCs w:val="22"/>
        </w:rPr>
        <w:t xml:space="preserve"> y pantalones, zapatillas y antifaz, </w:t>
      </w:r>
      <w:r w:rsidRPr="00245A7B">
        <w:rPr>
          <w:rFonts w:ascii="Century Gothic" w:eastAsia="Century Gothic" w:hAnsi="Century Gothic" w:cs="Century Gothic"/>
          <w:sz w:val="22"/>
          <w:szCs w:val="22"/>
        </w:rPr>
        <w:t xml:space="preserve">mientras </w:t>
      </w:r>
      <w:r w:rsidR="00245A7B" w:rsidRPr="00245A7B">
        <w:rPr>
          <w:rFonts w:ascii="Century Gothic" w:eastAsia="Century Gothic" w:hAnsi="Century Gothic" w:cs="Century Gothic"/>
          <w:sz w:val="22"/>
          <w:szCs w:val="22"/>
        </w:rPr>
        <w:t>que,</w:t>
      </w:r>
      <w:r w:rsidRPr="00245A7B">
        <w:rPr>
          <w:rFonts w:ascii="Century Gothic" w:eastAsia="Century Gothic" w:hAnsi="Century Gothic" w:cs="Century Gothic"/>
          <w:sz w:val="22"/>
          <w:szCs w:val="22"/>
        </w:rPr>
        <w:t xml:space="preserve"> en los vuelos de 2 horas y 30 minutos, los clientes recibirán zapatillas y</w:t>
      </w:r>
      <w:r w:rsidRPr="00062312">
        <w:rPr>
          <w:rFonts w:ascii="Century Gothic" w:eastAsia="Century Gothic" w:hAnsi="Century Gothic" w:cs="Century Gothic"/>
          <w:sz w:val="22"/>
          <w:szCs w:val="22"/>
        </w:rPr>
        <w:t xml:space="preserve"> antifaz de cortesía.</w:t>
      </w:r>
    </w:p>
    <w:p w14:paraId="7F41EB72" w14:textId="05AC812D" w:rsidR="00062312" w:rsidRDefault="00062312" w:rsidP="00062312">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062312">
        <w:rPr>
          <w:rFonts w:ascii="Century Gothic" w:eastAsia="Century Gothic" w:hAnsi="Century Gothic" w:cs="Century Gothic"/>
          <w:sz w:val="22"/>
          <w:szCs w:val="22"/>
        </w:rPr>
        <w:lastRenderedPageBreak/>
        <w:t xml:space="preserve">El lanzamiento de Business </w:t>
      </w:r>
      <w:proofErr w:type="spellStart"/>
      <w:r w:rsidRPr="00062312">
        <w:rPr>
          <w:rFonts w:ascii="Century Gothic" w:eastAsia="Century Gothic" w:hAnsi="Century Gothic" w:cs="Century Gothic"/>
          <w:sz w:val="22"/>
          <w:szCs w:val="22"/>
        </w:rPr>
        <w:t>Class</w:t>
      </w:r>
      <w:proofErr w:type="spellEnd"/>
      <w:r w:rsidRPr="00062312">
        <w:rPr>
          <w:rFonts w:ascii="Century Gothic" w:eastAsia="Century Gothic" w:hAnsi="Century Gothic" w:cs="Century Gothic"/>
          <w:sz w:val="22"/>
          <w:szCs w:val="22"/>
        </w:rPr>
        <w:t xml:space="preserve"> </w:t>
      </w:r>
      <w:proofErr w:type="spellStart"/>
      <w:r w:rsidR="001D241B" w:rsidRPr="001D241B">
        <w:rPr>
          <w:rFonts w:ascii="Century Gothic" w:eastAsia="Century Gothic" w:hAnsi="Century Gothic" w:cs="Century Gothic"/>
          <w:i/>
          <w:iCs/>
          <w:sz w:val="22"/>
          <w:szCs w:val="22"/>
        </w:rPr>
        <w:t>l</w:t>
      </w:r>
      <w:r w:rsidRPr="001D241B">
        <w:rPr>
          <w:rFonts w:ascii="Century Gothic" w:eastAsia="Century Gothic" w:hAnsi="Century Gothic" w:cs="Century Gothic"/>
          <w:i/>
          <w:iCs/>
          <w:sz w:val="22"/>
          <w:szCs w:val="22"/>
        </w:rPr>
        <w:t>oungewear</w:t>
      </w:r>
      <w:proofErr w:type="spellEnd"/>
      <w:r w:rsidRPr="001D241B">
        <w:rPr>
          <w:rFonts w:ascii="Century Gothic" w:eastAsia="Century Gothic" w:hAnsi="Century Gothic" w:cs="Century Gothic"/>
          <w:i/>
          <w:iCs/>
          <w:sz w:val="22"/>
          <w:szCs w:val="22"/>
        </w:rPr>
        <w:t xml:space="preserve"> </w:t>
      </w:r>
      <w:r w:rsidRPr="00062312">
        <w:rPr>
          <w:rFonts w:ascii="Century Gothic" w:eastAsia="Century Gothic" w:hAnsi="Century Gothic" w:cs="Century Gothic"/>
          <w:sz w:val="22"/>
          <w:szCs w:val="22"/>
        </w:rPr>
        <w:t xml:space="preserve">forma parte de la inversión continua de </w:t>
      </w:r>
      <w:proofErr w:type="spellStart"/>
      <w:r w:rsidRPr="00062312">
        <w:rPr>
          <w:rFonts w:ascii="Century Gothic" w:eastAsia="Century Gothic" w:hAnsi="Century Gothic" w:cs="Century Gothic"/>
          <w:sz w:val="22"/>
          <w:szCs w:val="22"/>
        </w:rPr>
        <w:t>Emirates</w:t>
      </w:r>
      <w:proofErr w:type="spellEnd"/>
      <w:r w:rsidRPr="00062312">
        <w:rPr>
          <w:rFonts w:ascii="Century Gothic" w:eastAsia="Century Gothic" w:hAnsi="Century Gothic" w:cs="Century Gothic"/>
          <w:sz w:val="22"/>
          <w:szCs w:val="22"/>
        </w:rPr>
        <w:t xml:space="preserve"> para elevar la experiencia del cliente, garantizando que los clientes de todas las clases "vuelen mejor". Las inversiones recientes han incluido un enorme proyecto de modernización de 120 aviones con interiores de cabina mejorados, nuevos menús creativos y nuevos ingredientes de alta calidad, asociaciones exclusivas de champán, un nuevo programa de hospitalidad para la tripulación de cabina de </w:t>
      </w:r>
      <w:proofErr w:type="spellStart"/>
      <w:r w:rsidRPr="00062312">
        <w:rPr>
          <w:rFonts w:ascii="Century Gothic" w:eastAsia="Century Gothic" w:hAnsi="Century Gothic" w:cs="Century Gothic"/>
          <w:sz w:val="22"/>
          <w:szCs w:val="22"/>
        </w:rPr>
        <w:t>Emirates</w:t>
      </w:r>
      <w:proofErr w:type="spellEnd"/>
      <w:r w:rsidRPr="00062312">
        <w:rPr>
          <w:rFonts w:ascii="Century Gothic" w:eastAsia="Century Gothic" w:hAnsi="Century Gothic" w:cs="Century Gothic"/>
          <w:sz w:val="22"/>
          <w:szCs w:val="22"/>
        </w:rPr>
        <w:t xml:space="preserve">, televisión en directo a bordo en medio de una amplia biblioteca de entretenimiento a bordo, </w:t>
      </w:r>
      <w:proofErr w:type="spellStart"/>
      <w:r w:rsidRPr="00062312">
        <w:rPr>
          <w:rFonts w:ascii="Century Gothic" w:eastAsia="Century Gothic" w:hAnsi="Century Gothic" w:cs="Century Gothic"/>
          <w:sz w:val="22"/>
          <w:szCs w:val="22"/>
        </w:rPr>
        <w:t>Wi</w:t>
      </w:r>
      <w:proofErr w:type="spellEnd"/>
      <w:r w:rsidRPr="00062312">
        <w:rPr>
          <w:rFonts w:ascii="Century Gothic" w:eastAsia="Century Gothic" w:hAnsi="Century Gothic" w:cs="Century Gothic"/>
          <w:sz w:val="22"/>
          <w:szCs w:val="22"/>
        </w:rPr>
        <w:t xml:space="preserve">-Fi gratuito al alcance de todos los clientes, lujosos kits de amenidades y una carta de vinos de clase mundial. La multimillonaria inversión en ropa de a bordo para la clase Business se ha estado desarrollando durante más de un año y ha sido diseñada internamente por el equipo de </w:t>
      </w:r>
      <w:proofErr w:type="spellStart"/>
      <w:r w:rsidRPr="00062312">
        <w:rPr>
          <w:rFonts w:ascii="Century Gothic" w:eastAsia="Century Gothic" w:hAnsi="Century Gothic" w:cs="Century Gothic"/>
          <w:sz w:val="22"/>
          <w:szCs w:val="22"/>
        </w:rPr>
        <w:t>Emirates</w:t>
      </w:r>
      <w:proofErr w:type="spellEnd"/>
      <w:r w:rsidRPr="00062312">
        <w:rPr>
          <w:rFonts w:ascii="Century Gothic" w:eastAsia="Century Gothic" w:hAnsi="Century Gothic" w:cs="Century Gothic"/>
          <w:sz w:val="22"/>
          <w:szCs w:val="22"/>
        </w:rPr>
        <w:t xml:space="preserve"> para ser la mejor de su clase en cuanto a comodidad, estilo y reutilización. Durante el periodo de prueba en las rutas con origen y destino en Nueva York y Boston, los clientes </w:t>
      </w:r>
      <w:r w:rsidR="007028BB">
        <w:rPr>
          <w:rFonts w:ascii="Century Gothic" w:eastAsia="Century Gothic" w:hAnsi="Century Gothic" w:cs="Century Gothic"/>
          <w:sz w:val="22"/>
          <w:szCs w:val="22"/>
        </w:rPr>
        <w:t xml:space="preserve">tuvieron </w:t>
      </w:r>
      <w:r w:rsidRPr="00062312">
        <w:rPr>
          <w:rFonts w:ascii="Century Gothic" w:eastAsia="Century Gothic" w:hAnsi="Century Gothic" w:cs="Century Gothic"/>
          <w:sz w:val="22"/>
          <w:szCs w:val="22"/>
        </w:rPr>
        <w:t>comentarios muy positivos sobre la ropa de descanso, y se llevaron a casa algunos conjuntos para volver a utilizarlos</w:t>
      </w:r>
      <w:r w:rsidR="007028BB">
        <w:rPr>
          <w:rFonts w:ascii="Century Gothic" w:eastAsia="Century Gothic" w:hAnsi="Century Gothic" w:cs="Century Gothic"/>
          <w:sz w:val="22"/>
          <w:szCs w:val="22"/>
        </w:rPr>
        <w:t>.</w:t>
      </w:r>
    </w:p>
    <w:p w14:paraId="5B0D41F5" w14:textId="79C78FFA" w:rsidR="006F5A28" w:rsidRPr="00E80D5A" w:rsidRDefault="006F5A28" w:rsidP="00062312">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5B6B8C">
        <w:rPr>
          <w:rFonts w:ascii="Century Gothic" w:hAnsi="Century Gothic"/>
          <w:b/>
          <w:bCs/>
          <w:i/>
          <w:iCs/>
          <w:color w:val="000000"/>
          <w:sz w:val="18"/>
          <w:szCs w:val="18"/>
        </w:rPr>
        <w:t xml:space="preserve">Acerca de </w:t>
      </w:r>
      <w:proofErr w:type="spellStart"/>
      <w:r w:rsidRPr="005B6B8C">
        <w:rPr>
          <w:rFonts w:ascii="Century Gothic" w:hAnsi="Century Gothic"/>
          <w:b/>
          <w:bCs/>
          <w:i/>
          <w:iCs/>
          <w:color w:val="000000"/>
          <w:sz w:val="18"/>
          <w:szCs w:val="18"/>
        </w:rPr>
        <w:t>Emirates</w:t>
      </w:r>
      <w:proofErr w:type="spellEnd"/>
    </w:p>
    <w:p w14:paraId="26A83231" w14:textId="6AEC6DD7" w:rsidR="006F5A28" w:rsidRDefault="006F5A28" w:rsidP="006F5A28">
      <w:pPr>
        <w:pBdr>
          <w:top w:val="nil"/>
          <w:left w:val="nil"/>
          <w:bottom w:val="nil"/>
          <w:right w:val="nil"/>
          <w:between w:val="nil"/>
        </w:pBdr>
        <w:spacing w:before="280" w:line="360" w:lineRule="auto"/>
        <w:jc w:val="both"/>
        <w:rPr>
          <w:rFonts w:ascii="Century Gothic" w:hAnsi="Century Gothic"/>
          <w:sz w:val="18"/>
          <w:szCs w:val="18"/>
        </w:rPr>
      </w:pPr>
      <w:proofErr w:type="spellStart"/>
      <w:r w:rsidRPr="00006FF4">
        <w:rPr>
          <w:rFonts w:ascii="Century Gothic" w:hAnsi="Century Gothic"/>
          <w:sz w:val="18"/>
          <w:szCs w:val="18"/>
        </w:rPr>
        <w:t>Emirates</w:t>
      </w:r>
      <w:proofErr w:type="spellEnd"/>
      <w:r w:rsidRPr="00006FF4">
        <w:rPr>
          <w:rFonts w:ascii="Century Gothic" w:hAnsi="Century Gothic"/>
          <w:sz w:val="18"/>
          <w:szCs w:val="18"/>
        </w:rPr>
        <w:t xml:space="preserve">, la mayor aerolínea internacional de pasajeros, opera en España desde 2010. La compañía conecta a los viajeros españoles a través de su </w:t>
      </w:r>
      <w:proofErr w:type="spellStart"/>
      <w:r w:rsidRPr="00006FF4">
        <w:rPr>
          <w:rFonts w:ascii="Century Gothic" w:hAnsi="Century Gothic"/>
          <w:sz w:val="18"/>
          <w:szCs w:val="18"/>
        </w:rPr>
        <w:t>hub</w:t>
      </w:r>
      <w:proofErr w:type="spellEnd"/>
      <w:r w:rsidRPr="00006FF4">
        <w:rPr>
          <w:rFonts w:ascii="Century Gothic" w:hAnsi="Century Gothic"/>
          <w:sz w:val="18"/>
          <w:szCs w:val="18"/>
        </w:rPr>
        <w:t xml:space="preserve"> global en Dubái con más de 130 destinos en todo el mundo. </w:t>
      </w:r>
      <w:proofErr w:type="spellStart"/>
      <w:r w:rsidRPr="00006FF4">
        <w:rPr>
          <w:rFonts w:ascii="Century Gothic" w:hAnsi="Century Gothic"/>
          <w:sz w:val="18"/>
          <w:szCs w:val="18"/>
        </w:rPr>
        <w:t>Emirates</w:t>
      </w:r>
      <w:proofErr w:type="spellEnd"/>
      <w:r w:rsidRPr="00006FF4">
        <w:rPr>
          <w:rFonts w:ascii="Century Gothic" w:hAnsi="Century Gothic"/>
          <w:sz w:val="18"/>
          <w:szCs w:val="18"/>
        </w:rPr>
        <w:t xml:space="preserve"> une Dubái con Madrid y Barcelona, así como también Ciudad de México vía Barcelona. </w:t>
      </w:r>
      <w:proofErr w:type="spellStart"/>
      <w:r w:rsidRPr="00006FF4">
        <w:rPr>
          <w:rFonts w:ascii="Century Gothic" w:hAnsi="Century Gothic"/>
          <w:sz w:val="18"/>
          <w:szCs w:val="18"/>
        </w:rPr>
        <w:t>Emirates</w:t>
      </w:r>
      <w:proofErr w:type="spellEnd"/>
      <w:r w:rsidRPr="00006FF4">
        <w:rPr>
          <w:rFonts w:ascii="Century Gothic" w:hAnsi="Century Gothic"/>
          <w:sz w:val="18"/>
          <w:szCs w:val="18"/>
        </w:rPr>
        <w:t xml:space="preserve"> ha conseguido el reconocimiento a la "Mejor Primera Clase del Mundo" en los premios Tripadvisor </w:t>
      </w:r>
      <w:proofErr w:type="spellStart"/>
      <w:r w:rsidRPr="00006FF4">
        <w:rPr>
          <w:rFonts w:ascii="Century Gothic" w:hAnsi="Century Gothic"/>
          <w:sz w:val="18"/>
          <w:szCs w:val="18"/>
        </w:rPr>
        <w:t>Travelers</w:t>
      </w:r>
      <w:proofErr w:type="spellEnd"/>
      <w:r w:rsidRPr="00006FF4">
        <w:rPr>
          <w:rFonts w:ascii="Century Gothic" w:hAnsi="Century Gothic"/>
          <w:sz w:val="18"/>
          <w:szCs w:val="18"/>
        </w:rPr>
        <w:t xml:space="preserve">' </w:t>
      </w:r>
      <w:proofErr w:type="spellStart"/>
      <w:r w:rsidRPr="00006FF4">
        <w:rPr>
          <w:rFonts w:ascii="Century Gothic" w:hAnsi="Century Gothic"/>
          <w:sz w:val="18"/>
          <w:szCs w:val="18"/>
        </w:rPr>
        <w:t>Choice</w:t>
      </w:r>
      <w:proofErr w:type="spellEnd"/>
      <w:r w:rsidRPr="00006FF4">
        <w:rPr>
          <w:rFonts w:ascii="Century Gothic" w:hAnsi="Century Gothic"/>
          <w:sz w:val="18"/>
          <w:szCs w:val="18"/>
        </w:rPr>
        <w:t xml:space="preserve"> </w:t>
      </w:r>
      <w:proofErr w:type="spellStart"/>
      <w:r w:rsidRPr="00006FF4">
        <w:rPr>
          <w:rFonts w:ascii="Century Gothic" w:hAnsi="Century Gothic"/>
          <w:sz w:val="18"/>
          <w:szCs w:val="18"/>
        </w:rPr>
        <w:t>Awards</w:t>
      </w:r>
      <w:proofErr w:type="spellEnd"/>
      <w:r w:rsidRPr="00006FF4">
        <w:rPr>
          <w:rFonts w:ascii="Century Gothic" w:hAnsi="Century Gothic"/>
          <w:sz w:val="18"/>
          <w:szCs w:val="18"/>
        </w:rPr>
        <w:t xml:space="preserve"> para aerolíneas en 2020; los galardones al "Mejor </w:t>
      </w:r>
      <w:proofErr w:type="spellStart"/>
      <w:r w:rsidRPr="00006FF4">
        <w:rPr>
          <w:rFonts w:ascii="Century Gothic" w:hAnsi="Century Gothic"/>
          <w:sz w:val="18"/>
          <w:szCs w:val="18"/>
        </w:rPr>
        <w:t>Wi</w:t>
      </w:r>
      <w:proofErr w:type="spellEnd"/>
      <w:r w:rsidRPr="00006FF4">
        <w:rPr>
          <w:rFonts w:ascii="Century Gothic" w:hAnsi="Century Gothic"/>
          <w:sz w:val="18"/>
          <w:szCs w:val="18"/>
        </w:rPr>
        <w:t xml:space="preserve">-Fi y Mejor Comida y Bebida" en Oriente Medio en los APEX Regional Passenger </w:t>
      </w:r>
      <w:proofErr w:type="spellStart"/>
      <w:r w:rsidRPr="00006FF4">
        <w:rPr>
          <w:rFonts w:ascii="Century Gothic" w:hAnsi="Century Gothic"/>
          <w:sz w:val="18"/>
          <w:szCs w:val="18"/>
        </w:rPr>
        <w:t>Choice</w:t>
      </w:r>
      <w:proofErr w:type="spellEnd"/>
      <w:r w:rsidRPr="00006FF4">
        <w:rPr>
          <w:rFonts w:ascii="Century Gothic" w:hAnsi="Century Gothic"/>
          <w:sz w:val="18"/>
          <w:szCs w:val="18"/>
        </w:rPr>
        <w:t xml:space="preserve"> </w:t>
      </w:r>
      <w:proofErr w:type="spellStart"/>
      <w:r w:rsidRPr="00006FF4">
        <w:rPr>
          <w:rFonts w:ascii="Century Gothic" w:hAnsi="Century Gothic"/>
          <w:sz w:val="18"/>
          <w:szCs w:val="18"/>
        </w:rPr>
        <w:t>Awards</w:t>
      </w:r>
      <w:proofErr w:type="spellEnd"/>
      <w:r w:rsidRPr="00006FF4">
        <w:rPr>
          <w:rFonts w:ascii="Century Gothic" w:hAnsi="Century Gothic"/>
          <w:sz w:val="18"/>
          <w:szCs w:val="18"/>
        </w:rPr>
        <w:t xml:space="preserve">® 2022; "Mejor Entretenimiento a </w:t>
      </w:r>
      <w:proofErr w:type="spellStart"/>
      <w:r w:rsidRPr="00006FF4">
        <w:rPr>
          <w:rFonts w:ascii="Century Gothic" w:hAnsi="Century Gothic"/>
          <w:sz w:val="18"/>
          <w:szCs w:val="18"/>
        </w:rPr>
        <w:t>Bordo"en</w:t>
      </w:r>
      <w:proofErr w:type="spellEnd"/>
      <w:r w:rsidRPr="00006FF4">
        <w:rPr>
          <w:rFonts w:ascii="Century Gothic" w:hAnsi="Century Gothic"/>
          <w:sz w:val="18"/>
          <w:szCs w:val="18"/>
        </w:rPr>
        <w:t xml:space="preserve"> los premios Business </w:t>
      </w:r>
      <w:proofErr w:type="spellStart"/>
      <w:r w:rsidRPr="00006FF4">
        <w:rPr>
          <w:rFonts w:ascii="Century Gothic" w:hAnsi="Century Gothic"/>
          <w:sz w:val="18"/>
          <w:szCs w:val="18"/>
        </w:rPr>
        <w:t>Traveller</w:t>
      </w:r>
      <w:proofErr w:type="spellEnd"/>
      <w:r w:rsidRPr="00006FF4">
        <w:rPr>
          <w:rFonts w:ascii="Century Gothic" w:hAnsi="Century Gothic"/>
          <w:sz w:val="18"/>
          <w:szCs w:val="18"/>
        </w:rPr>
        <w:t xml:space="preserve"> de 2020; y "Mejor Aerolínea del Mundo en Entretenimiento a Bordo" en los premios </w:t>
      </w:r>
      <w:proofErr w:type="spellStart"/>
      <w:r w:rsidRPr="00006FF4">
        <w:rPr>
          <w:rFonts w:ascii="Century Gothic" w:hAnsi="Century Gothic"/>
          <w:sz w:val="18"/>
          <w:szCs w:val="18"/>
        </w:rPr>
        <w:t>SkyTrax</w:t>
      </w:r>
      <w:proofErr w:type="spellEnd"/>
      <w:r w:rsidRPr="00006FF4">
        <w:rPr>
          <w:rFonts w:ascii="Century Gothic" w:hAnsi="Century Gothic"/>
          <w:sz w:val="18"/>
          <w:szCs w:val="18"/>
        </w:rPr>
        <w:t xml:space="preserve"> </w:t>
      </w:r>
      <w:proofErr w:type="spellStart"/>
      <w:r w:rsidRPr="00006FF4">
        <w:rPr>
          <w:rFonts w:ascii="Century Gothic" w:hAnsi="Century Gothic"/>
          <w:sz w:val="18"/>
          <w:szCs w:val="18"/>
        </w:rPr>
        <w:t>World</w:t>
      </w:r>
      <w:proofErr w:type="spellEnd"/>
      <w:r w:rsidRPr="00006FF4">
        <w:rPr>
          <w:rFonts w:ascii="Century Gothic" w:hAnsi="Century Gothic"/>
          <w:sz w:val="18"/>
          <w:szCs w:val="18"/>
        </w:rPr>
        <w:t xml:space="preserve"> Airlines de 2022.</w:t>
      </w:r>
    </w:p>
    <w:sectPr w:rsidR="006F5A28">
      <w:headerReference w:type="default" r:id="rId8"/>
      <w:pgSz w:w="11900" w:h="16840"/>
      <w:pgMar w:top="1417" w:right="1268" w:bottom="734" w:left="1276"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27802" w14:textId="77777777" w:rsidR="0092001F" w:rsidRDefault="0092001F">
      <w:r>
        <w:separator/>
      </w:r>
    </w:p>
  </w:endnote>
  <w:endnote w:type="continuationSeparator" w:id="0">
    <w:p w14:paraId="65EC65CD" w14:textId="77777777" w:rsidR="0092001F" w:rsidRDefault="00920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585C3" w14:textId="77777777" w:rsidR="0092001F" w:rsidRDefault="0092001F">
      <w:r>
        <w:separator/>
      </w:r>
    </w:p>
  </w:footnote>
  <w:footnote w:type="continuationSeparator" w:id="0">
    <w:p w14:paraId="6CAF80A0" w14:textId="77777777" w:rsidR="0092001F" w:rsidRDefault="009200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CE25A" w14:textId="77777777" w:rsidR="00994E44" w:rsidRDefault="00994E44">
    <w:pPr>
      <w:pBdr>
        <w:top w:val="nil"/>
        <w:left w:val="nil"/>
        <w:bottom w:val="nil"/>
        <w:right w:val="nil"/>
        <w:between w:val="nil"/>
      </w:pBdr>
      <w:tabs>
        <w:tab w:val="right" w:pos="8478"/>
      </w:tabs>
      <w:spacing w:after="200"/>
      <w:rPr>
        <w:rFonts w:ascii="Cambria" w:eastAsia="Cambria" w:hAnsi="Cambria" w:cs="Cambria"/>
        <w:color w:val="000000"/>
      </w:rPr>
    </w:pPr>
    <w:r>
      <w:rPr>
        <w:noProof/>
        <w:lang w:eastAsia="es-ES"/>
      </w:rPr>
      <w:drawing>
        <wp:anchor distT="0" distB="0" distL="0" distR="0" simplePos="0" relativeHeight="251658240" behindDoc="0" locked="0" layoutInCell="1" hidden="0" allowOverlap="1" wp14:anchorId="121DB0E9" wp14:editId="1818A234">
          <wp:simplePos x="0" y="0"/>
          <wp:positionH relativeFrom="column">
            <wp:posOffset>0</wp:posOffset>
          </wp:positionH>
          <wp:positionV relativeFrom="paragraph">
            <wp:posOffset>0</wp:posOffset>
          </wp:positionV>
          <wp:extent cx="2073275" cy="1430655"/>
          <wp:effectExtent l="0" t="0" r="0" b="0"/>
          <wp:wrapSquare wrapText="bothSides" distT="0" distB="0" distL="0" distR="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73275" cy="1430655"/>
                  </a:xfrm>
                  <a:prstGeom prst="rect">
                    <a:avLst/>
                  </a:prstGeom>
                  <a:ln/>
                </pic:spPr>
              </pic:pic>
            </a:graphicData>
          </a:graphic>
        </wp:anchor>
      </w:drawing>
    </w:r>
  </w:p>
  <w:p w14:paraId="0DE46FB7" w14:textId="77777777" w:rsidR="00994E44" w:rsidRDefault="00994E44">
    <w:pPr>
      <w:pBdr>
        <w:top w:val="nil"/>
        <w:left w:val="nil"/>
        <w:bottom w:val="nil"/>
        <w:right w:val="nil"/>
        <w:between w:val="nil"/>
      </w:pBdr>
      <w:tabs>
        <w:tab w:val="right" w:pos="8478"/>
      </w:tabs>
      <w:spacing w:after="200"/>
      <w:rPr>
        <w:rFonts w:ascii="Cambria" w:eastAsia="Cambria" w:hAnsi="Cambria" w:cs="Cambria"/>
        <w:color w:val="000000"/>
      </w:rPr>
    </w:pPr>
  </w:p>
  <w:p w14:paraId="0F9E81DF" w14:textId="77777777" w:rsidR="00994E44" w:rsidRDefault="00994E44">
    <w:pPr>
      <w:pBdr>
        <w:top w:val="nil"/>
        <w:left w:val="nil"/>
        <w:bottom w:val="nil"/>
        <w:right w:val="nil"/>
        <w:between w:val="nil"/>
      </w:pBdr>
      <w:tabs>
        <w:tab w:val="right" w:pos="8478"/>
      </w:tabs>
      <w:spacing w:after="200"/>
      <w:rPr>
        <w:rFonts w:ascii="Cambria" w:eastAsia="Cambria" w:hAnsi="Cambria" w:cs="Cambria"/>
        <w:color w:val="000000"/>
      </w:rPr>
    </w:pPr>
  </w:p>
  <w:p w14:paraId="4EE8F8F0" w14:textId="77777777" w:rsidR="00994E44" w:rsidRDefault="00994E44">
    <w:pPr>
      <w:pBdr>
        <w:top w:val="nil"/>
        <w:left w:val="nil"/>
        <w:bottom w:val="nil"/>
        <w:right w:val="nil"/>
        <w:between w:val="nil"/>
      </w:pBdr>
      <w:tabs>
        <w:tab w:val="right" w:pos="8478"/>
      </w:tabs>
      <w:spacing w:after="200"/>
      <w:rPr>
        <w:rFonts w:ascii="Cambria" w:eastAsia="Cambria" w:hAnsi="Cambria" w:cs="Cambria"/>
        <w:color w:val="000000"/>
      </w:rPr>
    </w:pPr>
  </w:p>
  <w:p w14:paraId="5AA3007A" w14:textId="77777777" w:rsidR="00994E44" w:rsidRDefault="00994E44">
    <w:pPr>
      <w:pBdr>
        <w:top w:val="nil"/>
        <w:left w:val="nil"/>
        <w:bottom w:val="nil"/>
        <w:right w:val="nil"/>
        <w:between w:val="nil"/>
      </w:pBdr>
      <w:tabs>
        <w:tab w:val="right" w:pos="8478"/>
      </w:tabs>
      <w:spacing w:after="200"/>
      <w:rPr>
        <w:rFonts w:ascii="Cambria" w:eastAsia="Cambria" w:hAnsi="Cambria" w:cs="Cambria"/>
        <w:color w:val="000000"/>
      </w:rPr>
    </w:pPr>
  </w:p>
  <w:p w14:paraId="3A563ABD" w14:textId="77777777" w:rsidR="00994E44" w:rsidRDefault="00994E44">
    <w:pPr>
      <w:pBdr>
        <w:top w:val="nil"/>
        <w:left w:val="nil"/>
        <w:bottom w:val="nil"/>
        <w:right w:val="nil"/>
        <w:between w:val="nil"/>
      </w:pBdr>
      <w:tabs>
        <w:tab w:val="right" w:pos="8478"/>
      </w:tabs>
      <w:spacing w:after="200"/>
      <w:rPr>
        <w:rFonts w:ascii="Cambria" w:eastAsia="Cambria" w:hAnsi="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611DB"/>
    <w:multiLevelType w:val="hybridMultilevel"/>
    <w:tmpl w:val="75A25B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50A080B"/>
    <w:multiLevelType w:val="hybridMultilevel"/>
    <w:tmpl w:val="76DA07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B5435B1"/>
    <w:multiLevelType w:val="hybridMultilevel"/>
    <w:tmpl w:val="19FE73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1F33B37"/>
    <w:multiLevelType w:val="hybridMultilevel"/>
    <w:tmpl w:val="CC4868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4F413B2"/>
    <w:multiLevelType w:val="hybridMultilevel"/>
    <w:tmpl w:val="4BA696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80532E7"/>
    <w:multiLevelType w:val="hybridMultilevel"/>
    <w:tmpl w:val="1D9673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E461603"/>
    <w:multiLevelType w:val="hybridMultilevel"/>
    <w:tmpl w:val="407420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1557C78"/>
    <w:multiLevelType w:val="hybridMultilevel"/>
    <w:tmpl w:val="D94AA6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17D7220"/>
    <w:multiLevelType w:val="hybridMultilevel"/>
    <w:tmpl w:val="EDE033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1E33833"/>
    <w:multiLevelType w:val="hybridMultilevel"/>
    <w:tmpl w:val="5BC61F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2BE01CD"/>
    <w:multiLevelType w:val="hybridMultilevel"/>
    <w:tmpl w:val="8B4C8C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5F44A92"/>
    <w:multiLevelType w:val="hybridMultilevel"/>
    <w:tmpl w:val="EBFE16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8CA774F"/>
    <w:multiLevelType w:val="hybridMultilevel"/>
    <w:tmpl w:val="D20CD7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A4A05B6"/>
    <w:multiLevelType w:val="hybridMultilevel"/>
    <w:tmpl w:val="A7EE05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AE96618"/>
    <w:multiLevelType w:val="hybridMultilevel"/>
    <w:tmpl w:val="C9369890"/>
    <w:lvl w:ilvl="0" w:tplc="B722433C">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B5764A9"/>
    <w:multiLevelType w:val="hybridMultilevel"/>
    <w:tmpl w:val="DAF2F8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B94772C"/>
    <w:multiLevelType w:val="hybridMultilevel"/>
    <w:tmpl w:val="A5D456F2"/>
    <w:lvl w:ilvl="0" w:tplc="931AE64C">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05A1746"/>
    <w:multiLevelType w:val="hybridMultilevel"/>
    <w:tmpl w:val="299EDE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0AD0857"/>
    <w:multiLevelType w:val="hybridMultilevel"/>
    <w:tmpl w:val="1E60CE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ABC074E"/>
    <w:multiLevelType w:val="hybridMultilevel"/>
    <w:tmpl w:val="B35090EA"/>
    <w:lvl w:ilvl="0" w:tplc="C74E70DA">
      <w:start w:val="1"/>
      <w:numFmt w:val="bullet"/>
      <w:lvlText w:val=""/>
      <w:lvlJc w:val="left"/>
      <w:pPr>
        <w:ind w:left="360" w:hanging="360"/>
      </w:pPr>
      <w:rPr>
        <w:rFonts w:ascii="Symbol" w:hAnsi="Symbol" w:hint="default"/>
      </w:rPr>
    </w:lvl>
    <w:lvl w:ilvl="1" w:tplc="D60AF342">
      <w:start w:val="1"/>
      <w:numFmt w:val="bullet"/>
      <w:lvlText w:val="o"/>
      <w:lvlJc w:val="left"/>
      <w:pPr>
        <w:ind w:left="1080" w:hanging="360"/>
      </w:pPr>
      <w:rPr>
        <w:rFonts w:ascii="Courier New" w:hAnsi="Courier New" w:cs="Times New Roman" w:hint="default"/>
      </w:rPr>
    </w:lvl>
    <w:lvl w:ilvl="2" w:tplc="EDF2F4A4">
      <w:start w:val="1"/>
      <w:numFmt w:val="bullet"/>
      <w:lvlText w:val=""/>
      <w:lvlJc w:val="left"/>
      <w:pPr>
        <w:ind w:left="1800" w:hanging="360"/>
      </w:pPr>
      <w:rPr>
        <w:rFonts w:ascii="Wingdings" w:hAnsi="Wingdings" w:hint="default"/>
      </w:rPr>
    </w:lvl>
    <w:lvl w:ilvl="3" w:tplc="F392E946">
      <w:start w:val="1"/>
      <w:numFmt w:val="bullet"/>
      <w:lvlText w:val=""/>
      <w:lvlJc w:val="left"/>
      <w:pPr>
        <w:ind w:left="2520" w:hanging="360"/>
      </w:pPr>
      <w:rPr>
        <w:rFonts w:ascii="Symbol" w:hAnsi="Symbol" w:hint="default"/>
      </w:rPr>
    </w:lvl>
    <w:lvl w:ilvl="4" w:tplc="AEDE30E4">
      <w:start w:val="1"/>
      <w:numFmt w:val="bullet"/>
      <w:lvlText w:val="o"/>
      <w:lvlJc w:val="left"/>
      <w:pPr>
        <w:ind w:left="3240" w:hanging="360"/>
      </w:pPr>
      <w:rPr>
        <w:rFonts w:ascii="Courier New" w:hAnsi="Courier New" w:cs="Times New Roman" w:hint="default"/>
      </w:rPr>
    </w:lvl>
    <w:lvl w:ilvl="5" w:tplc="F7C4AD6E">
      <w:start w:val="1"/>
      <w:numFmt w:val="bullet"/>
      <w:lvlText w:val=""/>
      <w:lvlJc w:val="left"/>
      <w:pPr>
        <w:ind w:left="3960" w:hanging="360"/>
      </w:pPr>
      <w:rPr>
        <w:rFonts w:ascii="Wingdings" w:hAnsi="Wingdings" w:hint="default"/>
      </w:rPr>
    </w:lvl>
    <w:lvl w:ilvl="6" w:tplc="FBD8208A">
      <w:start w:val="1"/>
      <w:numFmt w:val="bullet"/>
      <w:lvlText w:val=""/>
      <w:lvlJc w:val="left"/>
      <w:pPr>
        <w:ind w:left="4680" w:hanging="360"/>
      </w:pPr>
      <w:rPr>
        <w:rFonts w:ascii="Symbol" w:hAnsi="Symbol" w:hint="default"/>
      </w:rPr>
    </w:lvl>
    <w:lvl w:ilvl="7" w:tplc="AEA80796">
      <w:start w:val="1"/>
      <w:numFmt w:val="bullet"/>
      <w:lvlText w:val="o"/>
      <w:lvlJc w:val="left"/>
      <w:pPr>
        <w:ind w:left="5400" w:hanging="360"/>
      </w:pPr>
      <w:rPr>
        <w:rFonts w:ascii="Courier New" w:hAnsi="Courier New" w:cs="Times New Roman" w:hint="default"/>
      </w:rPr>
    </w:lvl>
    <w:lvl w:ilvl="8" w:tplc="8646CFB2">
      <w:start w:val="1"/>
      <w:numFmt w:val="bullet"/>
      <w:lvlText w:val=""/>
      <w:lvlJc w:val="left"/>
      <w:pPr>
        <w:ind w:left="6120" w:hanging="360"/>
      </w:pPr>
      <w:rPr>
        <w:rFonts w:ascii="Wingdings" w:hAnsi="Wingdings" w:hint="default"/>
      </w:rPr>
    </w:lvl>
  </w:abstractNum>
  <w:abstractNum w:abstractNumId="20" w15:restartNumberingAfterBreak="0">
    <w:nsid w:val="3D2D2EAB"/>
    <w:multiLevelType w:val="hybridMultilevel"/>
    <w:tmpl w:val="2640AE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E737EF9"/>
    <w:multiLevelType w:val="hybridMultilevel"/>
    <w:tmpl w:val="CB1218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1924799"/>
    <w:multiLevelType w:val="hybridMultilevel"/>
    <w:tmpl w:val="1E200D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3055D0C"/>
    <w:multiLevelType w:val="hybridMultilevel"/>
    <w:tmpl w:val="AF200D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860404D"/>
    <w:multiLevelType w:val="hybridMultilevel"/>
    <w:tmpl w:val="1D2ED9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8F227B9"/>
    <w:multiLevelType w:val="hybridMultilevel"/>
    <w:tmpl w:val="34D08E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0AE58A9"/>
    <w:multiLevelType w:val="hybridMultilevel"/>
    <w:tmpl w:val="3CB674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23B79BB"/>
    <w:multiLevelType w:val="hybridMultilevel"/>
    <w:tmpl w:val="CAD00942"/>
    <w:lvl w:ilvl="0" w:tplc="9A9CDA2E">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38F4996"/>
    <w:multiLevelType w:val="multilevel"/>
    <w:tmpl w:val="71E61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7035CBA"/>
    <w:multiLevelType w:val="hybridMultilevel"/>
    <w:tmpl w:val="1AFC8C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79E1EF7"/>
    <w:multiLevelType w:val="hybridMultilevel"/>
    <w:tmpl w:val="8D14A66E"/>
    <w:lvl w:ilvl="0" w:tplc="B722433C">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F8E2527"/>
    <w:multiLevelType w:val="hybridMultilevel"/>
    <w:tmpl w:val="DFEAD25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2" w15:restartNumberingAfterBreak="0">
    <w:nsid w:val="61D87265"/>
    <w:multiLevelType w:val="hybridMultilevel"/>
    <w:tmpl w:val="005C08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2830473"/>
    <w:multiLevelType w:val="hybridMultilevel"/>
    <w:tmpl w:val="D4E4E6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6C390A60"/>
    <w:multiLevelType w:val="hybridMultilevel"/>
    <w:tmpl w:val="5EEE54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CC47692"/>
    <w:multiLevelType w:val="hybridMultilevel"/>
    <w:tmpl w:val="0A3016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EB97EE5"/>
    <w:multiLevelType w:val="hybridMultilevel"/>
    <w:tmpl w:val="E43C50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0814B59"/>
    <w:multiLevelType w:val="hybridMultilevel"/>
    <w:tmpl w:val="9CFE68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3461D04"/>
    <w:multiLevelType w:val="hybridMultilevel"/>
    <w:tmpl w:val="D8BE88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37531B2"/>
    <w:multiLevelType w:val="hybridMultilevel"/>
    <w:tmpl w:val="FC06312C"/>
    <w:lvl w:ilvl="0" w:tplc="08168190">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56906A7"/>
    <w:multiLevelType w:val="hybridMultilevel"/>
    <w:tmpl w:val="B324F1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73E4928"/>
    <w:multiLevelType w:val="hybridMultilevel"/>
    <w:tmpl w:val="7346A3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8BD41E8"/>
    <w:multiLevelType w:val="hybridMultilevel"/>
    <w:tmpl w:val="D960C7D0"/>
    <w:lvl w:ilvl="0" w:tplc="CC1CD730">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78D724FD"/>
    <w:multiLevelType w:val="hybridMultilevel"/>
    <w:tmpl w:val="786C26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D347954"/>
    <w:multiLevelType w:val="hybridMultilevel"/>
    <w:tmpl w:val="257A3E2A"/>
    <w:lvl w:ilvl="0" w:tplc="7660E614">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722900707">
    <w:abstractNumId w:val="26"/>
  </w:num>
  <w:num w:numId="2" w16cid:durableId="1201170007">
    <w:abstractNumId w:val="2"/>
  </w:num>
  <w:num w:numId="3" w16cid:durableId="1862208180">
    <w:abstractNumId w:val="33"/>
  </w:num>
  <w:num w:numId="4" w16cid:durableId="1017387355">
    <w:abstractNumId w:val="41"/>
  </w:num>
  <w:num w:numId="5" w16cid:durableId="743723397">
    <w:abstractNumId w:val="18"/>
  </w:num>
  <w:num w:numId="6" w16cid:durableId="1305698465">
    <w:abstractNumId w:val="21"/>
  </w:num>
  <w:num w:numId="7" w16cid:durableId="756679426">
    <w:abstractNumId w:val="7"/>
  </w:num>
  <w:num w:numId="8" w16cid:durableId="2040542711">
    <w:abstractNumId w:val="4"/>
  </w:num>
  <w:num w:numId="9" w16cid:durableId="2094549561">
    <w:abstractNumId w:val="20"/>
  </w:num>
  <w:num w:numId="10" w16cid:durableId="1730957648">
    <w:abstractNumId w:val="10"/>
  </w:num>
  <w:num w:numId="11" w16cid:durableId="843322965">
    <w:abstractNumId w:val="34"/>
  </w:num>
  <w:num w:numId="12" w16cid:durableId="2051611134">
    <w:abstractNumId w:val="14"/>
  </w:num>
  <w:num w:numId="13" w16cid:durableId="1618874014">
    <w:abstractNumId w:val="1"/>
  </w:num>
  <w:num w:numId="14" w16cid:durableId="1407458010">
    <w:abstractNumId w:val="30"/>
  </w:num>
  <w:num w:numId="15" w16cid:durableId="1841120330">
    <w:abstractNumId w:val="6"/>
  </w:num>
  <w:num w:numId="16" w16cid:durableId="536743434">
    <w:abstractNumId w:val="29"/>
  </w:num>
  <w:num w:numId="17" w16cid:durableId="2051958488">
    <w:abstractNumId w:val="16"/>
  </w:num>
  <w:num w:numId="18" w16cid:durableId="894586735">
    <w:abstractNumId w:val="19"/>
  </w:num>
  <w:num w:numId="19" w16cid:durableId="1872760567">
    <w:abstractNumId w:val="24"/>
  </w:num>
  <w:num w:numId="20" w16cid:durableId="875889269">
    <w:abstractNumId w:val="39"/>
  </w:num>
  <w:num w:numId="21" w16cid:durableId="654261236">
    <w:abstractNumId w:val="28"/>
  </w:num>
  <w:num w:numId="22" w16cid:durableId="145829317">
    <w:abstractNumId w:val="9"/>
  </w:num>
  <w:num w:numId="23" w16cid:durableId="35351693">
    <w:abstractNumId w:val="44"/>
  </w:num>
  <w:num w:numId="24" w16cid:durableId="503084764">
    <w:abstractNumId w:val="12"/>
  </w:num>
  <w:num w:numId="25" w16cid:durableId="893737851">
    <w:abstractNumId w:val="23"/>
  </w:num>
  <w:num w:numId="26" w16cid:durableId="538207060">
    <w:abstractNumId w:val="32"/>
  </w:num>
  <w:num w:numId="27" w16cid:durableId="1319729966">
    <w:abstractNumId w:val="35"/>
  </w:num>
  <w:num w:numId="28" w16cid:durableId="729038165">
    <w:abstractNumId w:val="15"/>
  </w:num>
  <w:num w:numId="29" w16cid:durableId="1756973742">
    <w:abstractNumId w:val="13"/>
  </w:num>
  <w:num w:numId="30" w16cid:durableId="357587212">
    <w:abstractNumId w:val="37"/>
  </w:num>
  <w:num w:numId="31" w16cid:durableId="58138848">
    <w:abstractNumId w:val="31"/>
  </w:num>
  <w:num w:numId="32" w16cid:durableId="1473719213">
    <w:abstractNumId w:val="22"/>
  </w:num>
  <w:num w:numId="33" w16cid:durableId="519591254">
    <w:abstractNumId w:val="5"/>
  </w:num>
  <w:num w:numId="34" w16cid:durableId="1656296788">
    <w:abstractNumId w:val="42"/>
  </w:num>
  <w:num w:numId="35" w16cid:durableId="113208439">
    <w:abstractNumId w:val="36"/>
  </w:num>
  <w:num w:numId="36" w16cid:durableId="183521133">
    <w:abstractNumId w:val="27"/>
  </w:num>
  <w:num w:numId="37" w16cid:durableId="1564413279">
    <w:abstractNumId w:val="11"/>
  </w:num>
  <w:num w:numId="38" w16cid:durableId="1477260698">
    <w:abstractNumId w:val="8"/>
  </w:num>
  <w:num w:numId="39" w16cid:durableId="1999767124">
    <w:abstractNumId w:val="40"/>
  </w:num>
  <w:num w:numId="40" w16cid:durableId="1650591483">
    <w:abstractNumId w:val="38"/>
  </w:num>
  <w:num w:numId="41" w16cid:durableId="1595623775">
    <w:abstractNumId w:val="3"/>
  </w:num>
  <w:num w:numId="42" w16cid:durableId="261111219">
    <w:abstractNumId w:val="25"/>
  </w:num>
  <w:num w:numId="43" w16cid:durableId="1754468182">
    <w:abstractNumId w:val="0"/>
  </w:num>
  <w:num w:numId="44" w16cid:durableId="543563443">
    <w:abstractNumId w:val="43"/>
  </w:num>
  <w:num w:numId="45" w16cid:durableId="641426629">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343"/>
    <w:rsid w:val="0000539C"/>
    <w:rsid w:val="00006FDA"/>
    <w:rsid w:val="00006FF4"/>
    <w:rsid w:val="00012918"/>
    <w:rsid w:val="00015383"/>
    <w:rsid w:val="00023D84"/>
    <w:rsid w:val="000260E0"/>
    <w:rsid w:val="000271F4"/>
    <w:rsid w:val="000402EF"/>
    <w:rsid w:val="0004106C"/>
    <w:rsid w:val="000410F6"/>
    <w:rsid w:val="000432EF"/>
    <w:rsid w:val="00043867"/>
    <w:rsid w:val="00050E06"/>
    <w:rsid w:val="00055AD9"/>
    <w:rsid w:val="00060C51"/>
    <w:rsid w:val="00062312"/>
    <w:rsid w:val="00064553"/>
    <w:rsid w:val="000853F3"/>
    <w:rsid w:val="0009271B"/>
    <w:rsid w:val="000948C3"/>
    <w:rsid w:val="000A39DE"/>
    <w:rsid w:val="000B1D7E"/>
    <w:rsid w:val="000B5326"/>
    <w:rsid w:val="000C07A6"/>
    <w:rsid w:val="000C1207"/>
    <w:rsid w:val="000D6774"/>
    <w:rsid w:val="000F743E"/>
    <w:rsid w:val="000F7496"/>
    <w:rsid w:val="00110197"/>
    <w:rsid w:val="00110718"/>
    <w:rsid w:val="001403D6"/>
    <w:rsid w:val="00140AA3"/>
    <w:rsid w:val="00145785"/>
    <w:rsid w:val="00145EB2"/>
    <w:rsid w:val="001470A5"/>
    <w:rsid w:val="001479FF"/>
    <w:rsid w:val="00154171"/>
    <w:rsid w:val="00160A10"/>
    <w:rsid w:val="001660B6"/>
    <w:rsid w:val="00181CFC"/>
    <w:rsid w:val="001863FF"/>
    <w:rsid w:val="00193A82"/>
    <w:rsid w:val="001974B7"/>
    <w:rsid w:val="001B4DB2"/>
    <w:rsid w:val="001C24A2"/>
    <w:rsid w:val="001D241B"/>
    <w:rsid w:val="001D76BA"/>
    <w:rsid w:val="001E37DC"/>
    <w:rsid w:val="001E3B85"/>
    <w:rsid w:val="001E52EF"/>
    <w:rsid w:val="001E7F8A"/>
    <w:rsid w:val="001F3924"/>
    <w:rsid w:val="001F605E"/>
    <w:rsid w:val="001F7B48"/>
    <w:rsid w:val="001F7E8B"/>
    <w:rsid w:val="00211040"/>
    <w:rsid w:val="002160CD"/>
    <w:rsid w:val="00223176"/>
    <w:rsid w:val="00234733"/>
    <w:rsid w:val="00245A7B"/>
    <w:rsid w:val="002646AE"/>
    <w:rsid w:val="00265AA2"/>
    <w:rsid w:val="0026755D"/>
    <w:rsid w:val="002908E7"/>
    <w:rsid w:val="00294E59"/>
    <w:rsid w:val="00295808"/>
    <w:rsid w:val="00295B9C"/>
    <w:rsid w:val="0029607A"/>
    <w:rsid w:val="002A1461"/>
    <w:rsid w:val="002A2D67"/>
    <w:rsid w:val="002A2DFE"/>
    <w:rsid w:val="002A62DB"/>
    <w:rsid w:val="002A6CCB"/>
    <w:rsid w:val="002A73B2"/>
    <w:rsid w:val="002A786B"/>
    <w:rsid w:val="002B6AC1"/>
    <w:rsid w:val="002C62F3"/>
    <w:rsid w:val="002C6890"/>
    <w:rsid w:val="002C73EF"/>
    <w:rsid w:val="002D29F2"/>
    <w:rsid w:val="002D2C6A"/>
    <w:rsid w:val="002D2DBE"/>
    <w:rsid w:val="002E3EC4"/>
    <w:rsid w:val="002E6A20"/>
    <w:rsid w:val="002F4720"/>
    <w:rsid w:val="00301541"/>
    <w:rsid w:val="00301C62"/>
    <w:rsid w:val="00302983"/>
    <w:rsid w:val="003038DE"/>
    <w:rsid w:val="003134A3"/>
    <w:rsid w:val="003247C8"/>
    <w:rsid w:val="00330FE4"/>
    <w:rsid w:val="0033632E"/>
    <w:rsid w:val="003370E8"/>
    <w:rsid w:val="00380106"/>
    <w:rsid w:val="00384822"/>
    <w:rsid w:val="00394D2F"/>
    <w:rsid w:val="00397720"/>
    <w:rsid w:val="003A4A5C"/>
    <w:rsid w:val="003A4DE9"/>
    <w:rsid w:val="003B54E1"/>
    <w:rsid w:val="003C1602"/>
    <w:rsid w:val="003C55D3"/>
    <w:rsid w:val="003E7D4F"/>
    <w:rsid w:val="003F1CC2"/>
    <w:rsid w:val="003F2D42"/>
    <w:rsid w:val="003F4A04"/>
    <w:rsid w:val="003F525C"/>
    <w:rsid w:val="004036C3"/>
    <w:rsid w:val="00406D2D"/>
    <w:rsid w:val="00415DDA"/>
    <w:rsid w:val="004243DE"/>
    <w:rsid w:val="00424CE5"/>
    <w:rsid w:val="004302A0"/>
    <w:rsid w:val="004348AD"/>
    <w:rsid w:val="004359F3"/>
    <w:rsid w:val="0043636C"/>
    <w:rsid w:val="00442AC8"/>
    <w:rsid w:val="004463DB"/>
    <w:rsid w:val="004503C4"/>
    <w:rsid w:val="004619F4"/>
    <w:rsid w:val="00467FC0"/>
    <w:rsid w:val="004869AB"/>
    <w:rsid w:val="00487B45"/>
    <w:rsid w:val="0049415E"/>
    <w:rsid w:val="004958F6"/>
    <w:rsid w:val="004B3905"/>
    <w:rsid w:val="004B7808"/>
    <w:rsid w:val="004C0E4A"/>
    <w:rsid w:val="004C6B52"/>
    <w:rsid w:val="004D058A"/>
    <w:rsid w:val="004D0A64"/>
    <w:rsid w:val="004D2D10"/>
    <w:rsid w:val="004D3D46"/>
    <w:rsid w:val="004D63EE"/>
    <w:rsid w:val="004E0FC1"/>
    <w:rsid w:val="004E376A"/>
    <w:rsid w:val="004E718C"/>
    <w:rsid w:val="004F1ACA"/>
    <w:rsid w:val="004F1B85"/>
    <w:rsid w:val="00504FB1"/>
    <w:rsid w:val="0051250F"/>
    <w:rsid w:val="00526FE3"/>
    <w:rsid w:val="0053218D"/>
    <w:rsid w:val="0053341E"/>
    <w:rsid w:val="0053455C"/>
    <w:rsid w:val="00535C30"/>
    <w:rsid w:val="00537F8C"/>
    <w:rsid w:val="00540427"/>
    <w:rsid w:val="00542BF7"/>
    <w:rsid w:val="00544759"/>
    <w:rsid w:val="00546B8D"/>
    <w:rsid w:val="00547BC9"/>
    <w:rsid w:val="00550AB2"/>
    <w:rsid w:val="005647D6"/>
    <w:rsid w:val="00564DC6"/>
    <w:rsid w:val="00567D43"/>
    <w:rsid w:val="005710F6"/>
    <w:rsid w:val="0057559C"/>
    <w:rsid w:val="00577896"/>
    <w:rsid w:val="00581370"/>
    <w:rsid w:val="00586EB7"/>
    <w:rsid w:val="00590D02"/>
    <w:rsid w:val="00591453"/>
    <w:rsid w:val="005920FE"/>
    <w:rsid w:val="0059329F"/>
    <w:rsid w:val="00595B12"/>
    <w:rsid w:val="005A45F1"/>
    <w:rsid w:val="005B3F5C"/>
    <w:rsid w:val="005B4F04"/>
    <w:rsid w:val="005B6B8C"/>
    <w:rsid w:val="005B74EC"/>
    <w:rsid w:val="005C0FC0"/>
    <w:rsid w:val="005D0B1B"/>
    <w:rsid w:val="005D616B"/>
    <w:rsid w:val="005E7808"/>
    <w:rsid w:val="0060304F"/>
    <w:rsid w:val="00610F7B"/>
    <w:rsid w:val="0061323B"/>
    <w:rsid w:val="006132E5"/>
    <w:rsid w:val="00620B74"/>
    <w:rsid w:val="00632FE8"/>
    <w:rsid w:val="00635496"/>
    <w:rsid w:val="00640633"/>
    <w:rsid w:val="00653D03"/>
    <w:rsid w:val="006549AA"/>
    <w:rsid w:val="00666F66"/>
    <w:rsid w:val="006725F7"/>
    <w:rsid w:val="00672ADE"/>
    <w:rsid w:val="0068306D"/>
    <w:rsid w:val="00684BD5"/>
    <w:rsid w:val="0069157E"/>
    <w:rsid w:val="00695203"/>
    <w:rsid w:val="00696011"/>
    <w:rsid w:val="006C648E"/>
    <w:rsid w:val="006E2AA9"/>
    <w:rsid w:val="006E6470"/>
    <w:rsid w:val="006F4A52"/>
    <w:rsid w:val="006F5A28"/>
    <w:rsid w:val="006F5E7C"/>
    <w:rsid w:val="006F6505"/>
    <w:rsid w:val="007028BB"/>
    <w:rsid w:val="0070316A"/>
    <w:rsid w:val="007035DE"/>
    <w:rsid w:val="00710B15"/>
    <w:rsid w:val="00711132"/>
    <w:rsid w:val="00712685"/>
    <w:rsid w:val="00712E39"/>
    <w:rsid w:val="00714138"/>
    <w:rsid w:val="00722030"/>
    <w:rsid w:val="0072472C"/>
    <w:rsid w:val="00726B6A"/>
    <w:rsid w:val="00734B37"/>
    <w:rsid w:val="00743F8B"/>
    <w:rsid w:val="007469FB"/>
    <w:rsid w:val="00747141"/>
    <w:rsid w:val="00747A4D"/>
    <w:rsid w:val="00752867"/>
    <w:rsid w:val="00754BB0"/>
    <w:rsid w:val="00760957"/>
    <w:rsid w:val="00761AA8"/>
    <w:rsid w:val="00763262"/>
    <w:rsid w:val="00764E7A"/>
    <w:rsid w:val="00776E4D"/>
    <w:rsid w:val="0078555E"/>
    <w:rsid w:val="00786664"/>
    <w:rsid w:val="00795B5B"/>
    <w:rsid w:val="007A0C50"/>
    <w:rsid w:val="007A15B6"/>
    <w:rsid w:val="007A4FDF"/>
    <w:rsid w:val="007A6960"/>
    <w:rsid w:val="007B372D"/>
    <w:rsid w:val="007B6A3A"/>
    <w:rsid w:val="007C181B"/>
    <w:rsid w:val="007C4388"/>
    <w:rsid w:val="007D41D9"/>
    <w:rsid w:val="007E7562"/>
    <w:rsid w:val="007F1F51"/>
    <w:rsid w:val="007F433A"/>
    <w:rsid w:val="007F464E"/>
    <w:rsid w:val="007F589E"/>
    <w:rsid w:val="0080082D"/>
    <w:rsid w:val="008070D5"/>
    <w:rsid w:val="00817634"/>
    <w:rsid w:val="00824312"/>
    <w:rsid w:val="00836DFD"/>
    <w:rsid w:val="0083718E"/>
    <w:rsid w:val="00846DB8"/>
    <w:rsid w:val="00850387"/>
    <w:rsid w:val="00854782"/>
    <w:rsid w:val="00855AD4"/>
    <w:rsid w:val="00866567"/>
    <w:rsid w:val="00866F5D"/>
    <w:rsid w:val="0087321A"/>
    <w:rsid w:val="0088346E"/>
    <w:rsid w:val="008935BD"/>
    <w:rsid w:val="008A54E4"/>
    <w:rsid w:val="008B0AB1"/>
    <w:rsid w:val="008B384A"/>
    <w:rsid w:val="008B6BA9"/>
    <w:rsid w:val="008C0ACE"/>
    <w:rsid w:val="008D03E4"/>
    <w:rsid w:val="008D2D53"/>
    <w:rsid w:val="00910BCC"/>
    <w:rsid w:val="0092001F"/>
    <w:rsid w:val="00921108"/>
    <w:rsid w:val="00923754"/>
    <w:rsid w:val="00926B1E"/>
    <w:rsid w:val="00930F2F"/>
    <w:rsid w:val="009359C9"/>
    <w:rsid w:val="009368A3"/>
    <w:rsid w:val="00941C6A"/>
    <w:rsid w:val="00945642"/>
    <w:rsid w:val="00953CA0"/>
    <w:rsid w:val="009551C7"/>
    <w:rsid w:val="00961D3A"/>
    <w:rsid w:val="00962C21"/>
    <w:rsid w:val="00963B0C"/>
    <w:rsid w:val="00967C4B"/>
    <w:rsid w:val="009720EC"/>
    <w:rsid w:val="00974225"/>
    <w:rsid w:val="00984125"/>
    <w:rsid w:val="0098707F"/>
    <w:rsid w:val="009922DC"/>
    <w:rsid w:val="00993328"/>
    <w:rsid w:val="00993334"/>
    <w:rsid w:val="00993A44"/>
    <w:rsid w:val="00994E44"/>
    <w:rsid w:val="009A2E3F"/>
    <w:rsid w:val="009B08C1"/>
    <w:rsid w:val="009C4D50"/>
    <w:rsid w:val="009E3FC5"/>
    <w:rsid w:val="009E408C"/>
    <w:rsid w:val="009E65F9"/>
    <w:rsid w:val="009E6650"/>
    <w:rsid w:val="00A125B1"/>
    <w:rsid w:val="00A160EA"/>
    <w:rsid w:val="00A4027F"/>
    <w:rsid w:val="00A5677A"/>
    <w:rsid w:val="00A66270"/>
    <w:rsid w:val="00A815A8"/>
    <w:rsid w:val="00A9542F"/>
    <w:rsid w:val="00A95EDF"/>
    <w:rsid w:val="00AA1F84"/>
    <w:rsid w:val="00AA528F"/>
    <w:rsid w:val="00AB6686"/>
    <w:rsid w:val="00AD07AC"/>
    <w:rsid w:val="00AD0D3D"/>
    <w:rsid w:val="00AD2351"/>
    <w:rsid w:val="00AD5B6E"/>
    <w:rsid w:val="00AD73D2"/>
    <w:rsid w:val="00AE0C97"/>
    <w:rsid w:val="00AE67FC"/>
    <w:rsid w:val="00B03856"/>
    <w:rsid w:val="00B064BE"/>
    <w:rsid w:val="00B1607A"/>
    <w:rsid w:val="00B26B9A"/>
    <w:rsid w:val="00B31B60"/>
    <w:rsid w:val="00B5210E"/>
    <w:rsid w:val="00B55897"/>
    <w:rsid w:val="00B61BA3"/>
    <w:rsid w:val="00B62943"/>
    <w:rsid w:val="00B70056"/>
    <w:rsid w:val="00B72415"/>
    <w:rsid w:val="00B74206"/>
    <w:rsid w:val="00B80603"/>
    <w:rsid w:val="00BA29EB"/>
    <w:rsid w:val="00BB195F"/>
    <w:rsid w:val="00BB4981"/>
    <w:rsid w:val="00BC1B2F"/>
    <w:rsid w:val="00BD7246"/>
    <w:rsid w:val="00BD7A89"/>
    <w:rsid w:val="00BE26B2"/>
    <w:rsid w:val="00BE5F6F"/>
    <w:rsid w:val="00BE7A09"/>
    <w:rsid w:val="00BF3381"/>
    <w:rsid w:val="00BF4F73"/>
    <w:rsid w:val="00C02948"/>
    <w:rsid w:val="00C131E7"/>
    <w:rsid w:val="00C16EAF"/>
    <w:rsid w:val="00C178DA"/>
    <w:rsid w:val="00C17DF2"/>
    <w:rsid w:val="00C22E8E"/>
    <w:rsid w:val="00C23C0E"/>
    <w:rsid w:val="00C24770"/>
    <w:rsid w:val="00C41071"/>
    <w:rsid w:val="00C549CD"/>
    <w:rsid w:val="00C569D4"/>
    <w:rsid w:val="00C64D13"/>
    <w:rsid w:val="00C81AE0"/>
    <w:rsid w:val="00C84397"/>
    <w:rsid w:val="00CA0696"/>
    <w:rsid w:val="00CA1FDF"/>
    <w:rsid w:val="00CA3AA5"/>
    <w:rsid w:val="00CC1493"/>
    <w:rsid w:val="00CC460D"/>
    <w:rsid w:val="00CC5E2E"/>
    <w:rsid w:val="00CC71E5"/>
    <w:rsid w:val="00CD0A84"/>
    <w:rsid w:val="00CD114B"/>
    <w:rsid w:val="00CD4807"/>
    <w:rsid w:val="00CE21D5"/>
    <w:rsid w:val="00CE37B8"/>
    <w:rsid w:val="00CF2185"/>
    <w:rsid w:val="00CF271E"/>
    <w:rsid w:val="00CF7799"/>
    <w:rsid w:val="00CF7C5F"/>
    <w:rsid w:val="00D15796"/>
    <w:rsid w:val="00D21BF8"/>
    <w:rsid w:val="00D23EFB"/>
    <w:rsid w:val="00D27FAB"/>
    <w:rsid w:val="00D56531"/>
    <w:rsid w:val="00D57A85"/>
    <w:rsid w:val="00D63AB6"/>
    <w:rsid w:val="00D66C88"/>
    <w:rsid w:val="00D70576"/>
    <w:rsid w:val="00DA06CF"/>
    <w:rsid w:val="00DA2733"/>
    <w:rsid w:val="00DA48B1"/>
    <w:rsid w:val="00DB0F6A"/>
    <w:rsid w:val="00DB56D1"/>
    <w:rsid w:val="00DC04CB"/>
    <w:rsid w:val="00DC72EA"/>
    <w:rsid w:val="00DD000F"/>
    <w:rsid w:val="00DD451C"/>
    <w:rsid w:val="00DD6103"/>
    <w:rsid w:val="00DE1EEA"/>
    <w:rsid w:val="00DE2F50"/>
    <w:rsid w:val="00DF2530"/>
    <w:rsid w:val="00DF46DA"/>
    <w:rsid w:val="00DF5543"/>
    <w:rsid w:val="00DF571C"/>
    <w:rsid w:val="00DF604B"/>
    <w:rsid w:val="00DF728F"/>
    <w:rsid w:val="00DF7E60"/>
    <w:rsid w:val="00E0011F"/>
    <w:rsid w:val="00E055D3"/>
    <w:rsid w:val="00E10940"/>
    <w:rsid w:val="00E14F5E"/>
    <w:rsid w:val="00E2456D"/>
    <w:rsid w:val="00E266B3"/>
    <w:rsid w:val="00E35C5F"/>
    <w:rsid w:val="00E42AB3"/>
    <w:rsid w:val="00E66269"/>
    <w:rsid w:val="00E66B6C"/>
    <w:rsid w:val="00E71104"/>
    <w:rsid w:val="00E80D5A"/>
    <w:rsid w:val="00E8459C"/>
    <w:rsid w:val="00E85FB5"/>
    <w:rsid w:val="00E871CC"/>
    <w:rsid w:val="00E95062"/>
    <w:rsid w:val="00E97643"/>
    <w:rsid w:val="00EB7E1B"/>
    <w:rsid w:val="00EC0AAB"/>
    <w:rsid w:val="00EC7343"/>
    <w:rsid w:val="00EC77D6"/>
    <w:rsid w:val="00EE101E"/>
    <w:rsid w:val="00EE3A4A"/>
    <w:rsid w:val="00EE4DA7"/>
    <w:rsid w:val="00EE7956"/>
    <w:rsid w:val="00EE7E7E"/>
    <w:rsid w:val="00EF4B9F"/>
    <w:rsid w:val="00EF5604"/>
    <w:rsid w:val="00F00841"/>
    <w:rsid w:val="00F0102D"/>
    <w:rsid w:val="00F01E8A"/>
    <w:rsid w:val="00F055FF"/>
    <w:rsid w:val="00F11407"/>
    <w:rsid w:val="00F24CF6"/>
    <w:rsid w:val="00F2678C"/>
    <w:rsid w:val="00F55242"/>
    <w:rsid w:val="00F61CE8"/>
    <w:rsid w:val="00F6755F"/>
    <w:rsid w:val="00F67605"/>
    <w:rsid w:val="00F728B8"/>
    <w:rsid w:val="00F75CB8"/>
    <w:rsid w:val="00F82CE3"/>
    <w:rsid w:val="00F859F8"/>
    <w:rsid w:val="00F8784A"/>
    <w:rsid w:val="00F91E26"/>
    <w:rsid w:val="00F92AA9"/>
    <w:rsid w:val="00FA43D5"/>
    <w:rsid w:val="00FA4666"/>
    <w:rsid w:val="00FB1443"/>
    <w:rsid w:val="00FB452F"/>
    <w:rsid w:val="00FC7B45"/>
    <w:rsid w:val="00FD4287"/>
    <w:rsid w:val="00FD5770"/>
    <w:rsid w:val="00FE0B64"/>
    <w:rsid w:val="00FE1B0D"/>
    <w:rsid w:val="00FE29BB"/>
    <w:rsid w:val="00FE3ECB"/>
    <w:rsid w:val="00FE5853"/>
    <w:rsid w:val="00FF475B"/>
    <w:rsid w:val="00FF79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0E0E9"/>
  <w15:docId w15:val="{700CFC64-0F5F-4E05-B69A-A0D74127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Prrafodelista">
    <w:name w:val="List Paragraph"/>
    <w:aliases w:val="numbered,Paragraphe de liste1,Bullet List,FooterText"/>
    <w:basedOn w:val="Normal"/>
    <w:link w:val="PrrafodelistaCar"/>
    <w:uiPriority w:val="34"/>
    <w:qFormat/>
    <w:rsid w:val="004348AD"/>
    <w:pPr>
      <w:ind w:left="720"/>
      <w:contextualSpacing/>
    </w:pPr>
  </w:style>
  <w:style w:type="character" w:styleId="Hipervnculo">
    <w:name w:val="Hyperlink"/>
    <w:basedOn w:val="Fuentedeprrafopredeter"/>
    <w:uiPriority w:val="99"/>
    <w:unhideWhenUsed/>
    <w:rsid w:val="00D15796"/>
    <w:rPr>
      <w:color w:val="0000FF" w:themeColor="hyperlink"/>
      <w:u w:val="single"/>
    </w:rPr>
  </w:style>
  <w:style w:type="character" w:customStyle="1" w:styleId="Mencinsinresolver1">
    <w:name w:val="Mención sin resolver1"/>
    <w:basedOn w:val="Fuentedeprrafopredeter"/>
    <w:uiPriority w:val="99"/>
    <w:semiHidden/>
    <w:unhideWhenUsed/>
    <w:rsid w:val="007E7562"/>
    <w:rPr>
      <w:color w:val="605E5C"/>
      <w:shd w:val="clear" w:color="auto" w:fill="E1DFDD"/>
    </w:rPr>
  </w:style>
  <w:style w:type="character" w:styleId="Hipervnculovisitado">
    <w:name w:val="FollowedHyperlink"/>
    <w:basedOn w:val="Fuentedeprrafopredeter"/>
    <w:uiPriority w:val="99"/>
    <w:semiHidden/>
    <w:unhideWhenUsed/>
    <w:rsid w:val="007E7562"/>
    <w:rPr>
      <w:color w:val="800080" w:themeColor="followedHyperlink"/>
      <w:u w:val="single"/>
    </w:rPr>
  </w:style>
  <w:style w:type="paragraph" w:styleId="Encabezado">
    <w:name w:val="header"/>
    <w:basedOn w:val="Normal"/>
    <w:link w:val="EncabezadoCar"/>
    <w:uiPriority w:val="99"/>
    <w:unhideWhenUsed/>
    <w:rsid w:val="003E7D4F"/>
    <w:pPr>
      <w:tabs>
        <w:tab w:val="center" w:pos="4252"/>
        <w:tab w:val="right" w:pos="8504"/>
      </w:tabs>
    </w:pPr>
  </w:style>
  <w:style w:type="character" w:customStyle="1" w:styleId="EncabezadoCar">
    <w:name w:val="Encabezado Car"/>
    <w:basedOn w:val="Fuentedeprrafopredeter"/>
    <w:link w:val="Encabezado"/>
    <w:uiPriority w:val="99"/>
    <w:rsid w:val="003E7D4F"/>
  </w:style>
  <w:style w:type="paragraph" w:styleId="Piedepgina">
    <w:name w:val="footer"/>
    <w:basedOn w:val="Normal"/>
    <w:link w:val="PiedepginaCar"/>
    <w:uiPriority w:val="99"/>
    <w:unhideWhenUsed/>
    <w:rsid w:val="003E7D4F"/>
    <w:pPr>
      <w:tabs>
        <w:tab w:val="center" w:pos="4252"/>
        <w:tab w:val="right" w:pos="8504"/>
      </w:tabs>
    </w:pPr>
  </w:style>
  <w:style w:type="character" w:customStyle="1" w:styleId="PiedepginaCar">
    <w:name w:val="Pie de página Car"/>
    <w:basedOn w:val="Fuentedeprrafopredeter"/>
    <w:link w:val="Piedepgina"/>
    <w:uiPriority w:val="99"/>
    <w:rsid w:val="003E7D4F"/>
  </w:style>
  <w:style w:type="paragraph" w:styleId="NormalWeb">
    <w:name w:val="Normal (Web)"/>
    <w:basedOn w:val="Normal"/>
    <w:uiPriority w:val="99"/>
    <w:unhideWhenUsed/>
    <w:rsid w:val="001863FF"/>
    <w:pPr>
      <w:spacing w:before="100" w:beforeAutospacing="1" w:after="100" w:afterAutospacing="1"/>
    </w:pPr>
    <w:rPr>
      <w:rFonts w:ascii="Calibri" w:eastAsiaTheme="minorHAnsi" w:hAnsi="Calibri" w:cs="Calibri"/>
      <w:sz w:val="22"/>
      <w:szCs w:val="22"/>
      <w:lang w:val="en-GB"/>
    </w:rPr>
  </w:style>
  <w:style w:type="character" w:styleId="Textoennegrita">
    <w:name w:val="Strong"/>
    <w:basedOn w:val="Fuentedeprrafopredeter"/>
    <w:uiPriority w:val="22"/>
    <w:qFormat/>
    <w:rsid w:val="009368A3"/>
    <w:rPr>
      <w:b/>
      <w:bCs/>
    </w:rPr>
  </w:style>
  <w:style w:type="character" w:styleId="Mencinsinresolver">
    <w:name w:val="Unresolved Mention"/>
    <w:basedOn w:val="Fuentedeprrafopredeter"/>
    <w:uiPriority w:val="99"/>
    <w:semiHidden/>
    <w:unhideWhenUsed/>
    <w:rsid w:val="005647D6"/>
    <w:rPr>
      <w:color w:val="605E5C"/>
      <w:shd w:val="clear" w:color="auto" w:fill="E1DFDD"/>
    </w:rPr>
  </w:style>
  <w:style w:type="paragraph" w:styleId="Textocomentario">
    <w:name w:val="annotation text"/>
    <w:basedOn w:val="Normal"/>
    <w:link w:val="TextocomentarioCar"/>
    <w:uiPriority w:val="99"/>
    <w:semiHidden/>
    <w:unhideWhenUsed/>
    <w:rsid w:val="005647D6"/>
    <w:pPr>
      <w:spacing w:after="160"/>
    </w:pPr>
    <w:rPr>
      <w:rFonts w:asciiTheme="minorHAnsi" w:eastAsiaTheme="minorEastAsia" w:hAnsiTheme="minorHAnsi" w:cstheme="minorBidi"/>
      <w:sz w:val="20"/>
      <w:szCs w:val="20"/>
      <w:lang w:val="en-GB" w:eastAsia="zh-CN"/>
    </w:rPr>
  </w:style>
  <w:style w:type="character" w:customStyle="1" w:styleId="TextocomentarioCar">
    <w:name w:val="Texto comentario Car"/>
    <w:basedOn w:val="Fuentedeprrafopredeter"/>
    <w:link w:val="Textocomentario"/>
    <w:uiPriority w:val="99"/>
    <w:semiHidden/>
    <w:rsid w:val="005647D6"/>
    <w:rPr>
      <w:rFonts w:asciiTheme="minorHAnsi" w:eastAsiaTheme="minorEastAsia" w:hAnsiTheme="minorHAnsi" w:cstheme="minorBidi"/>
      <w:sz w:val="20"/>
      <w:szCs w:val="20"/>
      <w:lang w:val="en-GB" w:eastAsia="zh-CN"/>
    </w:rPr>
  </w:style>
  <w:style w:type="character" w:customStyle="1" w:styleId="PrrafodelistaCar">
    <w:name w:val="Párrafo de lista Car"/>
    <w:aliases w:val="numbered Car,Paragraphe de liste1 Car,Bullet List Car,FooterText Car"/>
    <w:basedOn w:val="Fuentedeprrafopredeter"/>
    <w:link w:val="Prrafodelista"/>
    <w:uiPriority w:val="34"/>
    <w:locked/>
    <w:rsid w:val="005647D6"/>
  </w:style>
  <w:style w:type="character" w:customStyle="1" w:styleId="wordsection1Char">
    <w:name w:val="wordsection1 Char"/>
    <w:basedOn w:val="Fuentedeprrafopredeter"/>
    <w:link w:val="wordsection1"/>
    <w:uiPriority w:val="99"/>
    <w:locked/>
    <w:rsid w:val="005647D6"/>
    <w:rPr>
      <w:rFonts w:ascii="Calibri" w:hAnsi="Calibri" w:cs="Calibri"/>
    </w:rPr>
  </w:style>
  <w:style w:type="paragraph" w:customStyle="1" w:styleId="wordsection1">
    <w:name w:val="wordsection1"/>
    <w:basedOn w:val="Normal"/>
    <w:link w:val="wordsection1Char"/>
    <w:uiPriority w:val="99"/>
    <w:rsid w:val="005647D6"/>
    <w:rPr>
      <w:rFonts w:ascii="Calibri" w:hAnsi="Calibri" w:cs="Calibri"/>
    </w:rPr>
  </w:style>
  <w:style w:type="character" w:styleId="Refdecomentario">
    <w:name w:val="annotation reference"/>
    <w:basedOn w:val="Fuentedeprrafopredeter"/>
    <w:uiPriority w:val="99"/>
    <w:semiHidden/>
    <w:unhideWhenUsed/>
    <w:rsid w:val="005647D6"/>
    <w:rPr>
      <w:sz w:val="16"/>
      <w:szCs w:val="16"/>
    </w:rPr>
  </w:style>
  <w:style w:type="character" w:customStyle="1" w:styleId="normaltextrun">
    <w:name w:val="normaltextrun"/>
    <w:basedOn w:val="Fuentedeprrafopredeter"/>
    <w:rsid w:val="005647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12866">
      <w:bodyDiv w:val="1"/>
      <w:marLeft w:val="0"/>
      <w:marRight w:val="0"/>
      <w:marTop w:val="0"/>
      <w:marBottom w:val="0"/>
      <w:divBdr>
        <w:top w:val="none" w:sz="0" w:space="0" w:color="auto"/>
        <w:left w:val="none" w:sz="0" w:space="0" w:color="auto"/>
        <w:bottom w:val="none" w:sz="0" w:space="0" w:color="auto"/>
        <w:right w:val="none" w:sz="0" w:space="0" w:color="auto"/>
      </w:divBdr>
    </w:div>
    <w:div w:id="102389420">
      <w:bodyDiv w:val="1"/>
      <w:marLeft w:val="0"/>
      <w:marRight w:val="0"/>
      <w:marTop w:val="0"/>
      <w:marBottom w:val="0"/>
      <w:divBdr>
        <w:top w:val="none" w:sz="0" w:space="0" w:color="auto"/>
        <w:left w:val="none" w:sz="0" w:space="0" w:color="auto"/>
        <w:bottom w:val="none" w:sz="0" w:space="0" w:color="auto"/>
        <w:right w:val="none" w:sz="0" w:space="0" w:color="auto"/>
      </w:divBdr>
    </w:div>
    <w:div w:id="139923662">
      <w:bodyDiv w:val="1"/>
      <w:marLeft w:val="0"/>
      <w:marRight w:val="0"/>
      <w:marTop w:val="0"/>
      <w:marBottom w:val="0"/>
      <w:divBdr>
        <w:top w:val="none" w:sz="0" w:space="0" w:color="auto"/>
        <w:left w:val="none" w:sz="0" w:space="0" w:color="auto"/>
        <w:bottom w:val="none" w:sz="0" w:space="0" w:color="auto"/>
        <w:right w:val="none" w:sz="0" w:space="0" w:color="auto"/>
      </w:divBdr>
    </w:div>
    <w:div w:id="338699662">
      <w:bodyDiv w:val="1"/>
      <w:marLeft w:val="0"/>
      <w:marRight w:val="0"/>
      <w:marTop w:val="0"/>
      <w:marBottom w:val="0"/>
      <w:divBdr>
        <w:top w:val="none" w:sz="0" w:space="0" w:color="auto"/>
        <w:left w:val="none" w:sz="0" w:space="0" w:color="auto"/>
        <w:bottom w:val="none" w:sz="0" w:space="0" w:color="auto"/>
        <w:right w:val="none" w:sz="0" w:space="0" w:color="auto"/>
      </w:divBdr>
    </w:div>
    <w:div w:id="361135255">
      <w:bodyDiv w:val="1"/>
      <w:marLeft w:val="0"/>
      <w:marRight w:val="0"/>
      <w:marTop w:val="0"/>
      <w:marBottom w:val="0"/>
      <w:divBdr>
        <w:top w:val="none" w:sz="0" w:space="0" w:color="auto"/>
        <w:left w:val="none" w:sz="0" w:space="0" w:color="auto"/>
        <w:bottom w:val="none" w:sz="0" w:space="0" w:color="auto"/>
        <w:right w:val="none" w:sz="0" w:space="0" w:color="auto"/>
      </w:divBdr>
    </w:div>
    <w:div w:id="447940073">
      <w:bodyDiv w:val="1"/>
      <w:marLeft w:val="0"/>
      <w:marRight w:val="0"/>
      <w:marTop w:val="0"/>
      <w:marBottom w:val="0"/>
      <w:divBdr>
        <w:top w:val="none" w:sz="0" w:space="0" w:color="auto"/>
        <w:left w:val="none" w:sz="0" w:space="0" w:color="auto"/>
        <w:bottom w:val="none" w:sz="0" w:space="0" w:color="auto"/>
        <w:right w:val="none" w:sz="0" w:space="0" w:color="auto"/>
      </w:divBdr>
      <w:divsChild>
        <w:div w:id="14752210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0824210">
              <w:marLeft w:val="0"/>
              <w:marRight w:val="0"/>
              <w:marTop w:val="0"/>
              <w:marBottom w:val="0"/>
              <w:divBdr>
                <w:top w:val="none" w:sz="0" w:space="0" w:color="auto"/>
                <w:left w:val="none" w:sz="0" w:space="0" w:color="auto"/>
                <w:bottom w:val="none" w:sz="0" w:space="0" w:color="auto"/>
                <w:right w:val="none" w:sz="0" w:space="0" w:color="auto"/>
              </w:divBdr>
              <w:divsChild>
                <w:div w:id="903636657">
                  <w:marLeft w:val="0"/>
                  <w:marRight w:val="0"/>
                  <w:marTop w:val="0"/>
                  <w:marBottom w:val="0"/>
                  <w:divBdr>
                    <w:top w:val="none" w:sz="0" w:space="0" w:color="auto"/>
                    <w:left w:val="none" w:sz="0" w:space="0" w:color="auto"/>
                    <w:bottom w:val="none" w:sz="0" w:space="0" w:color="auto"/>
                    <w:right w:val="none" w:sz="0" w:space="0" w:color="auto"/>
                  </w:divBdr>
                  <w:divsChild>
                    <w:div w:id="1180655884">
                      <w:marLeft w:val="0"/>
                      <w:marRight w:val="0"/>
                      <w:marTop w:val="0"/>
                      <w:marBottom w:val="0"/>
                      <w:divBdr>
                        <w:top w:val="none" w:sz="0" w:space="0" w:color="auto"/>
                        <w:left w:val="none" w:sz="0" w:space="0" w:color="auto"/>
                        <w:bottom w:val="none" w:sz="0" w:space="0" w:color="auto"/>
                        <w:right w:val="none" w:sz="0" w:space="0" w:color="auto"/>
                      </w:divBdr>
                      <w:divsChild>
                        <w:div w:id="5794079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99290201">
      <w:bodyDiv w:val="1"/>
      <w:marLeft w:val="0"/>
      <w:marRight w:val="0"/>
      <w:marTop w:val="0"/>
      <w:marBottom w:val="0"/>
      <w:divBdr>
        <w:top w:val="none" w:sz="0" w:space="0" w:color="auto"/>
        <w:left w:val="none" w:sz="0" w:space="0" w:color="auto"/>
        <w:bottom w:val="none" w:sz="0" w:space="0" w:color="auto"/>
        <w:right w:val="none" w:sz="0" w:space="0" w:color="auto"/>
      </w:divBdr>
    </w:div>
    <w:div w:id="627517344">
      <w:bodyDiv w:val="1"/>
      <w:marLeft w:val="0"/>
      <w:marRight w:val="0"/>
      <w:marTop w:val="0"/>
      <w:marBottom w:val="0"/>
      <w:divBdr>
        <w:top w:val="none" w:sz="0" w:space="0" w:color="auto"/>
        <w:left w:val="none" w:sz="0" w:space="0" w:color="auto"/>
        <w:bottom w:val="none" w:sz="0" w:space="0" w:color="auto"/>
        <w:right w:val="none" w:sz="0" w:space="0" w:color="auto"/>
      </w:divBdr>
    </w:div>
    <w:div w:id="870189082">
      <w:bodyDiv w:val="1"/>
      <w:marLeft w:val="0"/>
      <w:marRight w:val="0"/>
      <w:marTop w:val="0"/>
      <w:marBottom w:val="0"/>
      <w:divBdr>
        <w:top w:val="none" w:sz="0" w:space="0" w:color="auto"/>
        <w:left w:val="none" w:sz="0" w:space="0" w:color="auto"/>
        <w:bottom w:val="none" w:sz="0" w:space="0" w:color="auto"/>
        <w:right w:val="none" w:sz="0" w:space="0" w:color="auto"/>
      </w:divBdr>
    </w:div>
    <w:div w:id="981732920">
      <w:bodyDiv w:val="1"/>
      <w:marLeft w:val="0"/>
      <w:marRight w:val="0"/>
      <w:marTop w:val="0"/>
      <w:marBottom w:val="0"/>
      <w:divBdr>
        <w:top w:val="none" w:sz="0" w:space="0" w:color="auto"/>
        <w:left w:val="none" w:sz="0" w:space="0" w:color="auto"/>
        <w:bottom w:val="none" w:sz="0" w:space="0" w:color="auto"/>
        <w:right w:val="none" w:sz="0" w:space="0" w:color="auto"/>
      </w:divBdr>
    </w:div>
    <w:div w:id="1191336278">
      <w:bodyDiv w:val="1"/>
      <w:marLeft w:val="0"/>
      <w:marRight w:val="0"/>
      <w:marTop w:val="0"/>
      <w:marBottom w:val="0"/>
      <w:divBdr>
        <w:top w:val="none" w:sz="0" w:space="0" w:color="auto"/>
        <w:left w:val="none" w:sz="0" w:space="0" w:color="auto"/>
        <w:bottom w:val="none" w:sz="0" w:space="0" w:color="auto"/>
        <w:right w:val="none" w:sz="0" w:space="0" w:color="auto"/>
      </w:divBdr>
    </w:div>
    <w:div w:id="1199657113">
      <w:bodyDiv w:val="1"/>
      <w:marLeft w:val="0"/>
      <w:marRight w:val="0"/>
      <w:marTop w:val="0"/>
      <w:marBottom w:val="0"/>
      <w:divBdr>
        <w:top w:val="none" w:sz="0" w:space="0" w:color="auto"/>
        <w:left w:val="none" w:sz="0" w:space="0" w:color="auto"/>
        <w:bottom w:val="none" w:sz="0" w:space="0" w:color="auto"/>
        <w:right w:val="none" w:sz="0" w:space="0" w:color="auto"/>
      </w:divBdr>
    </w:div>
    <w:div w:id="1224023957">
      <w:bodyDiv w:val="1"/>
      <w:marLeft w:val="0"/>
      <w:marRight w:val="0"/>
      <w:marTop w:val="0"/>
      <w:marBottom w:val="0"/>
      <w:divBdr>
        <w:top w:val="none" w:sz="0" w:space="0" w:color="auto"/>
        <w:left w:val="none" w:sz="0" w:space="0" w:color="auto"/>
        <w:bottom w:val="none" w:sz="0" w:space="0" w:color="auto"/>
        <w:right w:val="none" w:sz="0" w:space="0" w:color="auto"/>
      </w:divBdr>
    </w:div>
    <w:div w:id="1641500330">
      <w:bodyDiv w:val="1"/>
      <w:marLeft w:val="0"/>
      <w:marRight w:val="0"/>
      <w:marTop w:val="0"/>
      <w:marBottom w:val="0"/>
      <w:divBdr>
        <w:top w:val="none" w:sz="0" w:space="0" w:color="auto"/>
        <w:left w:val="none" w:sz="0" w:space="0" w:color="auto"/>
        <w:bottom w:val="none" w:sz="0" w:space="0" w:color="auto"/>
        <w:right w:val="none" w:sz="0" w:space="0" w:color="auto"/>
      </w:divBdr>
    </w:div>
    <w:div w:id="1687750725">
      <w:bodyDiv w:val="1"/>
      <w:marLeft w:val="0"/>
      <w:marRight w:val="0"/>
      <w:marTop w:val="0"/>
      <w:marBottom w:val="0"/>
      <w:divBdr>
        <w:top w:val="none" w:sz="0" w:space="0" w:color="auto"/>
        <w:left w:val="none" w:sz="0" w:space="0" w:color="auto"/>
        <w:bottom w:val="none" w:sz="0" w:space="0" w:color="auto"/>
        <w:right w:val="none" w:sz="0" w:space="0" w:color="auto"/>
      </w:divBdr>
    </w:div>
    <w:div w:id="1709724284">
      <w:bodyDiv w:val="1"/>
      <w:marLeft w:val="0"/>
      <w:marRight w:val="0"/>
      <w:marTop w:val="0"/>
      <w:marBottom w:val="0"/>
      <w:divBdr>
        <w:top w:val="none" w:sz="0" w:space="0" w:color="auto"/>
        <w:left w:val="none" w:sz="0" w:space="0" w:color="auto"/>
        <w:bottom w:val="none" w:sz="0" w:space="0" w:color="auto"/>
        <w:right w:val="none" w:sz="0" w:space="0" w:color="auto"/>
      </w:divBdr>
    </w:div>
    <w:div w:id="1802773066">
      <w:bodyDiv w:val="1"/>
      <w:marLeft w:val="0"/>
      <w:marRight w:val="0"/>
      <w:marTop w:val="0"/>
      <w:marBottom w:val="0"/>
      <w:divBdr>
        <w:top w:val="none" w:sz="0" w:space="0" w:color="auto"/>
        <w:left w:val="none" w:sz="0" w:space="0" w:color="auto"/>
        <w:bottom w:val="none" w:sz="0" w:space="0" w:color="auto"/>
        <w:right w:val="none" w:sz="0" w:space="0" w:color="auto"/>
      </w:divBdr>
    </w:div>
    <w:div w:id="1841695945">
      <w:bodyDiv w:val="1"/>
      <w:marLeft w:val="0"/>
      <w:marRight w:val="0"/>
      <w:marTop w:val="0"/>
      <w:marBottom w:val="0"/>
      <w:divBdr>
        <w:top w:val="none" w:sz="0" w:space="0" w:color="auto"/>
        <w:left w:val="none" w:sz="0" w:space="0" w:color="auto"/>
        <w:bottom w:val="none" w:sz="0" w:space="0" w:color="auto"/>
        <w:right w:val="none" w:sz="0" w:space="0" w:color="auto"/>
      </w:divBdr>
    </w:div>
    <w:div w:id="1847136499">
      <w:bodyDiv w:val="1"/>
      <w:marLeft w:val="0"/>
      <w:marRight w:val="0"/>
      <w:marTop w:val="0"/>
      <w:marBottom w:val="0"/>
      <w:divBdr>
        <w:top w:val="none" w:sz="0" w:space="0" w:color="auto"/>
        <w:left w:val="none" w:sz="0" w:space="0" w:color="auto"/>
        <w:bottom w:val="none" w:sz="0" w:space="0" w:color="auto"/>
        <w:right w:val="none" w:sz="0" w:space="0" w:color="auto"/>
      </w:divBdr>
    </w:div>
    <w:div w:id="1998337057">
      <w:bodyDiv w:val="1"/>
      <w:marLeft w:val="0"/>
      <w:marRight w:val="0"/>
      <w:marTop w:val="0"/>
      <w:marBottom w:val="0"/>
      <w:divBdr>
        <w:top w:val="none" w:sz="0" w:space="0" w:color="auto"/>
        <w:left w:val="none" w:sz="0" w:space="0" w:color="auto"/>
        <w:bottom w:val="none" w:sz="0" w:space="0" w:color="auto"/>
        <w:right w:val="none" w:sz="0" w:space="0" w:color="auto"/>
      </w:divBdr>
    </w:div>
    <w:div w:id="2049526179">
      <w:bodyDiv w:val="1"/>
      <w:marLeft w:val="0"/>
      <w:marRight w:val="0"/>
      <w:marTop w:val="0"/>
      <w:marBottom w:val="0"/>
      <w:divBdr>
        <w:top w:val="none" w:sz="0" w:space="0" w:color="auto"/>
        <w:left w:val="none" w:sz="0" w:space="0" w:color="auto"/>
        <w:bottom w:val="none" w:sz="0" w:space="0" w:color="auto"/>
        <w:right w:val="none" w:sz="0" w:space="0" w:color="auto"/>
      </w:divBdr>
    </w:div>
    <w:div w:id="2085562023">
      <w:bodyDiv w:val="1"/>
      <w:marLeft w:val="0"/>
      <w:marRight w:val="0"/>
      <w:marTop w:val="0"/>
      <w:marBottom w:val="0"/>
      <w:divBdr>
        <w:top w:val="none" w:sz="0" w:space="0" w:color="auto"/>
        <w:left w:val="none" w:sz="0" w:space="0" w:color="auto"/>
        <w:bottom w:val="none" w:sz="0" w:space="0" w:color="auto"/>
        <w:right w:val="none" w:sz="0" w:space="0" w:color="auto"/>
      </w:divBdr>
    </w:div>
    <w:div w:id="21182159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ensa@serga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612</Words>
  <Characters>3148</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Manager/>
  <Company>SERGAT</Company>
  <LinksUpToDate>false</LinksUpToDate>
  <CharactersWithSpaces>3746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Marcel Solana</cp:lastModifiedBy>
  <cp:revision>8</cp:revision>
  <dcterms:created xsi:type="dcterms:W3CDTF">2024-01-31T11:42:00Z</dcterms:created>
  <dcterms:modified xsi:type="dcterms:W3CDTF">2024-01-31T12:11:00Z</dcterms:modified>
  <cp:category/>
</cp:coreProperties>
</file>