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A980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3786BCD" wp14:editId="7DCC6BB0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E538BD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ind w:left="-14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1ABE8F11" w14:textId="77777777" w:rsidR="00CE65F9" w:rsidRDefault="00CE65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18"/>
          <w:szCs w:val="18"/>
        </w:rPr>
      </w:pPr>
    </w:p>
    <w:p w14:paraId="1B8341F0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Reservas España, Tel. 91 375 41 46</w:t>
      </w:r>
    </w:p>
    <w:p w14:paraId="158567F6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FF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Web: </w:t>
      </w:r>
      <w:r>
        <w:rPr>
          <w:color w:val="0000FF"/>
          <w:sz w:val="18"/>
          <w:szCs w:val="18"/>
          <w:u w:val="single"/>
        </w:rPr>
        <w:t>www.delta.com</w:t>
      </w:r>
    </w:p>
    <w:p w14:paraId="39F1FEB1" w14:textId="77777777" w:rsidR="00CE65F9" w:rsidRDefault="00CE65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3C49A3B" w14:textId="77777777" w:rsidR="00CE65F9" w:rsidRPr="0012499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12499E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Sergat</w:t>
      </w:r>
    </w:p>
    <w:p w14:paraId="785D794F" w14:textId="77777777" w:rsidR="00CE65F9" w:rsidRPr="0012499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12499E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Tel.: 93 414 02 10</w:t>
      </w:r>
    </w:p>
    <w:p w14:paraId="3503CE86" w14:textId="77777777" w:rsidR="00CE65F9" w:rsidRPr="0012499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12499E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E-mail: </w:t>
      </w:r>
      <w:hyperlink r:id="rId8">
        <w:r w:rsidRPr="0012499E">
          <w:rPr>
            <w:rFonts w:ascii="Century Gothic" w:eastAsia="Century Gothic" w:hAnsi="Century Gothic" w:cs="Century Gothic"/>
            <w:color w:val="0000FF"/>
            <w:sz w:val="18"/>
            <w:szCs w:val="18"/>
            <w:u w:val="single"/>
            <w:lang w:val="en-US"/>
          </w:rPr>
          <w:t>prensa@sergat.com</w:t>
        </w:r>
      </w:hyperlink>
      <w:r w:rsidRPr="0012499E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 </w:t>
      </w:r>
    </w:p>
    <w:p w14:paraId="6E16CA10" w14:textId="77777777" w:rsidR="00CE65F9" w:rsidRPr="0012499E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Century Gothic" w:eastAsia="Century Gothic" w:hAnsi="Century Gothic" w:cs="Century Gothic"/>
          <w:color w:val="000000"/>
          <w:lang w:val="en-US"/>
        </w:rPr>
      </w:pPr>
      <w:bookmarkStart w:id="0" w:name="_heading=h.gjdgxs" w:colFirst="0" w:colLast="0"/>
      <w:bookmarkEnd w:id="0"/>
      <w:r w:rsidRPr="0012499E">
        <w:rPr>
          <w:rFonts w:ascii="Century Gothic" w:eastAsia="Century Gothic" w:hAnsi="Century Gothic" w:cs="Century Gothic"/>
          <w:b/>
          <w:color w:val="000000"/>
          <w:lang w:val="en-US"/>
        </w:rPr>
        <w:t xml:space="preserve"> </w:t>
      </w:r>
    </w:p>
    <w:p w14:paraId="7B52AA6A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entury Gothic" w:eastAsia="Century Gothic" w:hAnsi="Century Gothic" w:cs="Century Gothic"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t>COMUNICADO DE PRENSA</w:t>
      </w:r>
    </w:p>
    <w:p w14:paraId="2D60A636" w14:textId="77777777" w:rsidR="00CE65F9" w:rsidRDefault="00CE65F9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A1E6EBB" w14:textId="61D7DBDE" w:rsidR="004F2E33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 w:rsidRPr="004F2E33">
        <w:rPr>
          <w:rFonts w:ascii="Century Gothic" w:eastAsia="Century Gothic" w:hAnsi="Century Gothic" w:cs="Century Gothic"/>
          <w:b/>
          <w:sz w:val="24"/>
          <w:szCs w:val="24"/>
        </w:rPr>
        <w:t xml:space="preserve">DELTA, la </w:t>
      </w:r>
      <w:r>
        <w:rPr>
          <w:rFonts w:ascii="Century Gothic" w:eastAsia="Century Gothic" w:hAnsi="Century Gothic" w:cs="Century Gothic"/>
          <w:b/>
          <w:sz w:val="24"/>
          <w:szCs w:val="24"/>
        </w:rPr>
        <w:t>línea aérea</w:t>
      </w:r>
      <w:r w:rsidRPr="004F2E33">
        <w:rPr>
          <w:rFonts w:ascii="Century Gothic" w:eastAsia="Century Gothic" w:hAnsi="Century Gothic" w:cs="Century Gothic"/>
          <w:b/>
          <w:sz w:val="24"/>
          <w:szCs w:val="24"/>
        </w:rPr>
        <w:t xml:space="preserve"> más puntual de EE. UU de nuevo en 2023</w:t>
      </w:r>
    </w:p>
    <w:p w14:paraId="4C952700" w14:textId="77777777" w:rsidR="005D5E76" w:rsidRPr="004F2E33" w:rsidRDefault="005D5E76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77CD450E" w14:textId="3B7438F7" w:rsidR="004F2E33" w:rsidRPr="005D5E76" w:rsidRDefault="004F2E33" w:rsidP="005D5E76">
      <w:pPr>
        <w:spacing w:line="360" w:lineRule="auto"/>
        <w:jc w:val="center"/>
        <w:rPr>
          <w:rFonts w:ascii="Century Gothic" w:eastAsia="Times New Roman" w:hAnsi="Century Gothic" w:cs="Calibri"/>
          <w:i/>
          <w:iCs/>
          <w:color w:val="000000"/>
        </w:rPr>
      </w:pPr>
      <w:r w:rsidRPr="005D5E76">
        <w:rPr>
          <w:rFonts w:ascii="Century Gothic" w:eastAsia="Times New Roman" w:hAnsi="Century Gothic" w:cs="Calibri"/>
          <w:i/>
          <w:iCs/>
          <w:color w:val="000000"/>
        </w:rPr>
        <w:t>Por tercer año consecutivo, Delta ha sido galardonada con el Premio Platino de Cirium a la excelencia operativa, además de encabezar la clasificación por ser la línea aérea más puntual de Norteamérica</w:t>
      </w:r>
    </w:p>
    <w:p w14:paraId="18DF1D8E" w14:textId="77777777" w:rsidR="004F2E33" w:rsidRPr="004F2E33" w:rsidRDefault="004F2E33" w:rsidP="004F2E3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F2E33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5F9D6374" w14:textId="690AF21E" w:rsidR="00CE65F9" w:rsidRDefault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6F2CC064" w14:textId="4EBBBDC8" w:rsidR="004F2E33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</w:rPr>
      </w:pPr>
      <w:r w:rsidRPr="005D5E76">
        <w:rPr>
          <w:rFonts w:ascii="Century Gothic" w:eastAsia="Century Gothic" w:hAnsi="Century Gothic" w:cs="Century Gothic"/>
          <w:b/>
        </w:rPr>
        <w:t>Atlanta, 8 de enero 2024</w:t>
      </w:r>
      <w:r w:rsidR="00AB66F5">
        <w:rPr>
          <w:rFonts w:ascii="Century Gothic" w:eastAsia="Century Gothic" w:hAnsi="Century Gothic" w:cs="Century Gothic"/>
          <w:b/>
        </w:rPr>
        <w:t xml:space="preserve">. </w:t>
      </w:r>
      <w:r w:rsidRPr="005D5E76">
        <w:rPr>
          <w:rFonts w:ascii="Century Gothic" w:eastAsia="Century Gothic" w:hAnsi="Century Gothic" w:cs="Century Gothic"/>
          <w:bCs/>
        </w:rPr>
        <w:t xml:space="preserve">Como prueba del compromiso de Delta con la puntualidad y la excelencia operativa, </w:t>
      </w:r>
      <w:r w:rsidR="00AB66F5">
        <w:rPr>
          <w:rFonts w:ascii="Century Gothic" w:eastAsia="Century Gothic" w:hAnsi="Century Gothic" w:cs="Century Gothic"/>
          <w:bCs/>
        </w:rPr>
        <w:t>esta línea aérea</w:t>
      </w:r>
      <w:r w:rsidRPr="005D5E76">
        <w:rPr>
          <w:rFonts w:ascii="Century Gothic" w:eastAsia="Century Gothic" w:hAnsi="Century Gothic" w:cs="Century Gothic"/>
          <w:bCs/>
        </w:rPr>
        <w:t xml:space="preserve"> ha obtenido el Premio Platino de Cirium por tercer año consecutivo. Este premio, que se concede a las </w:t>
      </w:r>
      <w:r w:rsidR="00AB66F5">
        <w:rPr>
          <w:rFonts w:ascii="Century Gothic" w:eastAsia="Century Gothic" w:hAnsi="Century Gothic" w:cs="Century Gothic"/>
          <w:bCs/>
        </w:rPr>
        <w:t>compañías aéreas</w:t>
      </w:r>
      <w:r w:rsidRPr="005D5E76">
        <w:rPr>
          <w:rFonts w:ascii="Century Gothic" w:eastAsia="Century Gothic" w:hAnsi="Century Gothic" w:cs="Century Gothic"/>
          <w:bCs/>
        </w:rPr>
        <w:t xml:space="preserve"> que</w:t>
      </w:r>
      <w:r w:rsidR="00AB66F5">
        <w:rPr>
          <w:rFonts w:ascii="Century Gothic" w:eastAsia="Century Gothic" w:hAnsi="Century Gothic" w:cs="Century Gothic"/>
          <w:bCs/>
        </w:rPr>
        <w:t xml:space="preserve"> </w:t>
      </w:r>
      <w:r w:rsidRPr="005D5E76">
        <w:rPr>
          <w:rFonts w:ascii="Century Gothic" w:eastAsia="Century Gothic" w:hAnsi="Century Gothic" w:cs="Century Gothic"/>
          <w:bCs/>
        </w:rPr>
        <w:t xml:space="preserve">demuestran un rendimiento ejemplar en puntualidad </w:t>
      </w:r>
      <w:r w:rsidR="00AB66F5">
        <w:rPr>
          <w:rFonts w:ascii="Century Gothic" w:eastAsia="Century Gothic" w:hAnsi="Century Gothic" w:cs="Century Gothic"/>
          <w:bCs/>
        </w:rPr>
        <w:t xml:space="preserve">mientras desarrollan complejas operaciones, </w:t>
      </w:r>
      <w:r w:rsidRPr="005D5E76">
        <w:rPr>
          <w:rFonts w:ascii="Century Gothic" w:eastAsia="Century Gothic" w:hAnsi="Century Gothic" w:cs="Century Gothic"/>
          <w:bCs/>
        </w:rPr>
        <w:t xml:space="preserve">limitando el </w:t>
      </w:r>
      <w:r w:rsidR="00AB66F5">
        <w:rPr>
          <w:rFonts w:ascii="Century Gothic" w:eastAsia="Century Gothic" w:hAnsi="Century Gothic" w:cs="Century Gothic"/>
          <w:bCs/>
        </w:rPr>
        <w:t xml:space="preserve">posible </w:t>
      </w:r>
      <w:r w:rsidRPr="005D5E76">
        <w:rPr>
          <w:rFonts w:ascii="Century Gothic" w:eastAsia="Century Gothic" w:hAnsi="Century Gothic" w:cs="Century Gothic"/>
          <w:bCs/>
        </w:rPr>
        <w:t xml:space="preserve">impacto </w:t>
      </w:r>
      <w:r w:rsidR="00AB66F5">
        <w:rPr>
          <w:rFonts w:ascii="Century Gothic" w:eastAsia="Century Gothic" w:hAnsi="Century Gothic" w:cs="Century Gothic"/>
          <w:bCs/>
        </w:rPr>
        <w:t>en el servicio prestado a</w:t>
      </w:r>
      <w:r w:rsidRPr="005D5E76">
        <w:rPr>
          <w:rFonts w:ascii="Century Gothic" w:eastAsia="Century Gothic" w:hAnsi="Century Gothic" w:cs="Century Gothic"/>
          <w:bCs/>
        </w:rPr>
        <w:t xml:space="preserve"> sus clientes, es posible gracias al cuidado y la dedicación de</w:t>
      </w:r>
      <w:r w:rsidR="00AB66F5">
        <w:rPr>
          <w:rFonts w:ascii="Century Gothic" w:eastAsia="Century Gothic" w:hAnsi="Century Gothic" w:cs="Century Gothic"/>
          <w:bCs/>
        </w:rPr>
        <w:t>l equipo</w:t>
      </w:r>
      <w:r w:rsidRPr="005D5E76">
        <w:rPr>
          <w:rFonts w:ascii="Century Gothic" w:eastAsia="Century Gothic" w:hAnsi="Century Gothic" w:cs="Century Gothic"/>
          <w:bCs/>
        </w:rPr>
        <w:t xml:space="preserve"> de Delta.</w:t>
      </w:r>
    </w:p>
    <w:p w14:paraId="2EB08980" w14:textId="54D552BC" w:rsidR="004F2E33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</w:rPr>
      </w:pPr>
      <w:r w:rsidRPr="005D5E76">
        <w:rPr>
          <w:rFonts w:ascii="Century Gothic" w:eastAsia="Century Gothic" w:hAnsi="Century Gothic" w:cs="Century Gothic"/>
          <w:bCs/>
        </w:rPr>
        <w:t>"</w:t>
      </w:r>
      <w:r w:rsidRPr="00AB66F5">
        <w:rPr>
          <w:rFonts w:ascii="Century Gothic" w:eastAsia="Century Gothic" w:hAnsi="Century Gothic" w:cs="Century Gothic"/>
          <w:bCs/>
          <w:i/>
          <w:iCs/>
        </w:rPr>
        <w:t xml:space="preserve">Cuando los empleados de Delta nos sitúan en lo más alto del sector </w:t>
      </w:r>
      <w:r w:rsidR="00AB66F5">
        <w:rPr>
          <w:rFonts w:ascii="Century Gothic" w:eastAsia="Century Gothic" w:hAnsi="Century Gothic" w:cs="Century Gothic"/>
          <w:bCs/>
          <w:i/>
          <w:iCs/>
        </w:rPr>
        <w:t>en lo tocante</w:t>
      </w:r>
      <w:r w:rsidRPr="00AB66F5">
        <w:rPr>
          <w:rFonts w:ascii="Century Gothic" w:eastAsia="Century Gothic" w:hAnsi="Century Gothic" w:cs="Century Gothic"/>
          <w:bCs/>
          <w:i/>
          <w:iCs/>
        </w:rPr>
        <w:t xml:space="preserve"> a puntualidad, </w:t>
      </w:r>
      <w:r w:rsidR="00AB66F5">
        <w:rPr>
          <w:rFonts w:ascii="Century Gothic" w:eastAsia="Century Gothic" w:hAnsi="Century Gothic" w:cs="Century Gothic"/>
          <w:bCs/>
          <w:i/>
          <w:iCs/>
        </w:rPr>
        <w:t xml:space="preserve">nos permiten ofrecer </w:t>
      </w:r>
      <w:r w:rsidRPr="00AB66F5">
        <w:rPr>
          <w:rFonts w:ascii="Century Gothic" w:eastAsia="Century Gothic" w:hAnsi="Century Gothic" w:cs="Century Gothic"/>
          <w:bCs/>
          <w:i/>
          <w:iCs/>
        </w:rPr>
        <w:t>plenamente el servicio acogedor, elevado y atento por el que es conocida nuestra marca</w:t>
      </w:r>
      <w:r w:rsidRPr="005D5E76">
        <w:rPr>
          <w:rFonts w:ascii="Century Gothic" w:eastAsia="Century Gothic" w:hAnsi="Century Gothic" w:cs="Century Gothic"/>
          <w:bCs/>
        </w:rPr>
        <w:t>", afirmó Mike Spanos, director de operaciones de Delta. "</w:t>
      </w:r>
      <w:r w:rsidRPr="00AB66F5">
        <w:rPr>
          <w:rFonts w:ascii="Century Gothic" w:eastAsia="Century Gothic" w:hAnsi="Century Gothic" w:cs="Century Gothic"/>
          <w:bCs/>
          <w:i/>
          <w:iCs/>
        </w:rPr>
        <w:t>Gracias a todos</w:t>
      </w:r>
      <w:r w:rsidR="00AB66F5">
        <w:rPr>
          <w:rFonts w:ascii="Century Gothic" w:eastAsia="Century Gothic" w:hAnsi="Century Gothic" w:cs="Century Gothic"/>
          <w:bCs/>
          <w:i/>
          <w:iCs/>
        </w:rPr>
        <w:t xml:space="preserve"> y cada uno de</w:t>
      </w:r>
      <w:r w:rsidRPr="00AB66F5">
        <w:rPr>
          <w:rFonts w:ascii="Century Gothic" w:eastAsia="Century Gothic" w:hAnsi="Century Gothic" w:cs="Century Gothic"/>
          <w:bCs/>
          <w:i/>
          <w:iCs/>
        </w:rPr>
        <w:t xml:space="preserve"> los 100.000 </w:t>
      </w:r>
      <w:r w:rsidR="00AB66F5">
        <w:rPr>
          <w:rFonts w:ascii="Century Gothic" w:eastAsia="Century Gothic" w:hAnsi="Century Gothic" w:cs="Century Gothic"/>
          <w:bCs/>
          <w:i/>
          <w:iCs/>
        </w:rPr>
        <w:t>empleados</w:t>
      </w:r>
      <w:r w:rsidRPr="00AB66F5">
        <w:rPr>
          <w:rFonts w:ascii="Century Gothic" w:eastAsia="Century Gothic" w:hAnsi="Century Gothic" w:cs="Century Gothic"/>
          <w:bCs/>
          <w:i/>
          <w:iCs/>
        </w:rPr>
        <w:t xml:space="preserve"> de Delta por el excelente rendimiento en 2023 y por</w:t>
      </w:r>
      <w:r w:rsidR="00AB66F5">
        <w:rPr>
          <w:rFonts w:ascii="Century Gothic" w:eastAsia="Century Gothic" w:hAnsi="Century Gothic" w:cs="Century Gothic"/>
          <w:bCs/>
          <w:i/>
          <w:iCs/>
        </w:rPr>
        <w:t xml:space="preserve"> seguir llevándolo </w:t>
      </w:r>
      <w:r w:rsidRPr="00AB66F5">
        <w:rPr>
          <w:rFonts w:ascii="Century Gothic" w:eastAsia="Century Gothic" w:hAnsi="Century Gothic" w:cs="Century Gothic"/>
          <w:bCs/>
          <w:i/>
          <w:iCs/>
        </w:rPr>
        <w:t>adelante en el nuevo año</w:t>
      </w:r>
      <w:r w:rsidRPr="005D5E76">
        <w:rPr>
          <w:rFonts w:ascii="Century Gothic" w:eastAsia="Century Gothic" w:hAnsi="Century Gothic" w:cs="Century Gothic"/>
          <w:bCs/>
        </w:rPr>
        <w:t>".</w:t>
      </w:r>
    </w:p>
    <w:p w14:paraId="4597C446" w14:textId="77777777" w:rsidR="004F2E33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</w:rPr>
      </w:pPr>
      <w:r w:rsidRPr="005D5E76">
        <w:rPr>
          <w:rFonts w:ascii="Century Gothic" w:eastAsia="Century Gothic" w:hAnsi="Century Gothic" w:cs="Century Gothic"/>
          <w:bCs/>
        </w:rPr>
        <w:t>En general, Delta ofreció una fiabilidad líder en la industria en el cuarto trimestre de 2023. El factor de finalización del sistema de red de Delta, la tasa de llegadas a tiempo (</w:t>
      </w:r>
      <w:r w:rsidRPr="00AB66F5">
        <w:rPr>
          <w:rFonts w:ascii="Century Gothic" w:eastAsia="Century Gothic" w:hAnsi="Century Gothic" w:cs="Century Gothic"/>
          <w:bCs/>
          <w:i/>
          <w:iCs/>
        </w:rPr>
        <w:t>On time arrivals</w:t>
      </w:r>
      <w:r w:rsidRPr="005D5E76">
        <w:rPr>
          <w:rFonts w:ascii="Century Gothic" w:eastAsia="Century Gothic" w:hAnsi="Century Gothic" w:cs="Century Gothic"/>
          <w:bCs/>
        </w:rPr>
        <w:t>) y la tasa de salidas a tiempo (</w:t>
      </w:r>
      <w:r w:rsidRPr="00AB66F5">
        <w:rPr>
          <w:rFonts w:ascii="Century Gothic" w:eastAsia="Century Gothic" w:hAnsi="Century Gothic" w:cs="Century Gothic"/>
          <w:bCs/>
          <w:i/>
          <w:iCs/>
        </w:rPr>
        <w:t>On time departures</w:t>
      </w:r>
      <w:r w:rsidRPr="005D5E76">
        <w:rPr>
          <w:rFonts w:ascii="Century Gothic" w:eastAsia="Century Gothic" w:hAnsi="Century Gothic" w:cs="Century Gothic"/>
          <w:bCs/>
        </w:rPr>
        <w:t>) del cuarto trimestre mejoraron notablemente en comparación con el cuarto trimestre de 2022*.</w:t>
      </w:r>
    </w:p>
    <w:p w14:paraId="6A5183EC" w14:textId="77777777" w:rsidR="004F2E33" w:rsidRPr="004F2E33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4F2E33">
        <w:rPr>
          <w:rFonts w:ascii="Century Gothic" w:eastAsia="Century Gothic" w:hAnsi="Century Gothic" w:cs="Century Gothic"/>
          <w:bCs/>
          <w:sz w:val="20"/>
          <w:szCs w:val="20"/>
        </w:rPr>
        <w:lastRenderedPageBreak/>
        <w:t xml:space="preserve"> </w:t>
      </w:r>
    </w:p>
    <w:p w14:paraId="0E334DC5" w14:textId="27D96D0B" w:rsidR="004F2E33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</w:rPr>
      </w:pPr>
      <w:r w:rsidRPr="005D5E76">
        <w:rPr>
          <w:rFonts w:ascii="Century Gothic" w:eastAsia="Century Gothic" w:hAnsi="Century Gothic" w:cs="Century Gothic"/>
          <w:bCs/>
        </w:rPr>
        <w:t xml:space="preserve">Además de ganar el premio Cirium Platinum Award, Delta encabezó la clasificación por ser la </w:t>
      </w:r>
      <w:r w:rsidR="00AB66F5">
        <w:rPr>
          <w:rFonts w:ascii="Century Gothic" w:eastAsia="Century Gothic" w:hAnsi="Century Gothic" w:cs="Century Gothic"/>
          <w:bCs/>
        </w:rPr>
        <w:t>línea aérea</w:t>
      </w:r>
      <w:r w:rsidRPr="005D5E76">
        <w:rPr>
          <w:rFonts w:ascii="Century Gothic" w:eastAsia="Century Gothic" w:hAnsi="Century Gothic" w:cs="Century Gothic"/>
          <w:bCs/>
        </w:rPr>
        <w:t xml:space="preserve"> más puntual de Norteamérica. En 2023, Cirium realizó el seguimiento de 1.635.486 vuelos de Delta, de los cuales el 84,72</w:t>
      </w:r>
      <w:r w:rsidR="00AB66F5">
        <w:rPr>
          <w:rFonts w:ascii="Century Gothic" w:eastAsia="Century Gothic" w:hAnsi="Century Gothic" w:cs="Century Gothic"/>
          <w:bCs/>
        </w:rPr>
        <w:t xml:space="preserve"> </w:t>
      </w:r>
      <w:r w:rsidRPr="005D5E76">
        <w:rPr>
          <w:rFonts w:ascii="Century Gothic" w:eastAsia="Century Gothic" w:hAnsi="Century Gothic" w:cs="Century Gothic"/>
          <w:bCs/>
        </w:rPr>
        <w:t>% llegaron a tiempo, lo que supone un aumento con respecto al 83,63% del año anterior.</w:t>
      </w:r>
    </w:p>
    <w:p w14:paraId="357D52DF" w14:textId="33A972E5" w:rsidR="004F2E33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</w:rPr>
      </w:pPr>
      <w:r w:rsidRPr="005D5E76">
        <w:rPr>
          <w:rFonts w:ascii="Century Gothic" w:eastAsia="Century Gothic" w:hAnsi="Century Gothic" w:cs="Century Gothic"/>
          <w:bCs/>
        </w:rPr>
        <w:t>La puntualidad de Delta superó con creces los puntos de referencia del sector en Norteamérica. De los más de 8 millones de vuelos registrados por Cirium en 2023, el 74,45</w:t>
      </w:r>
      <w:r w:rsidR="00AB66F5">
        <w:rPr>
          <w:rFonts w:ascii="Century Gothic" w:eastAsia="Century Gothic" w:hAnsi="Century Gothic" w:cs="Century Gothic"/>
          <w:bCs/>
        </w:rPr>
        <w:t xml:space="preserve"> </w:t>
      </w:r>
      <w:r w:rsidRPr="005D5E76">
        <w:rPr>
          <w:rFonts w:ascii="Century Gothic" w:eastAsia="Century Gothic" w:hAnsi="Century Gothic" w:cs="Century Gothic"/>
          <w:bCs/>
        </w:rPr>
        <w:t>% llegaron a tiempo. El porcentaje de llegadas fue un 2,47</w:t>
      </w:r>
      <w:r w:rsidR="00AB66F5">
        <w:rPr>
          <w:rFonts w:ascii="Century Gothic" w:eastAsia="Century Gothic" w:hAnsi="Century Gothic" w:cs="Century Gothic"/>
          <w:bCs/>
        </w:rPr>
        <w:t xml:space="preserve"> </w:t>
      </w:r>
      <w:r w:rsidRPr="005D5E76">
        <w:rPr>
          <w:rFonts w:ascii="Century Gothic" w:eastAsia="Century Gothic" w:hAnsi="Century Gothic" w:cs="Century Gothic"/>
          <w:bCs/>
        </w:rPr>
        <w:t>% superior a la de su competidor norteamericano más próximo.</w:t>
      </w:r>
    </w:p>
    <w:p w14:paraId="07D922DA" w14:textId="5E28181E" w:rsidR="004F2E33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</w:rPr>
      </w:pPr>
      <w:r w:rsidRPr="005D5E76">
        <w:rPr>
          <w:rFonts w:ascii="Century Gothic" w:eastAsia="Century Gothic" w:hAnsi="Century Gothic" w:cs="Century Gothic"/>
          <w:bCs/>
        </w:rPr>
        <w:t>Además, Delta se situó por encima de los puntos de referencia mundiales, con un 83,67</w:t>
      </w:r>
      <w:r w:rsidR="00AB66F5">
        <w:rPr>
          <w:rFonts w:ascii="Century Gothic" w:eastAsia="Century Gothic" w:hAnsi="Century Gothic" w:cs="Century Gothic"/>
          <w:bCs/>
        </w:rPr>
        <w:t xml:space="preserve"> </w:t>
      </w:r>
      <w:r w:rsidRPr="005D5E76">
        <w:rPr>
          <w:rFonts w:ascii="Century Gothic" w:eastAsia="Century Gothic" w:hAnsi="Century Gothic" w:cs="Century Gothic"/>
          <w:bCs/>
        </w:rPr>
        <w:t xml:space="preserve">% de llegadas a tiempo en casi 6 millones de vuelos seguidos de todas las aerolíneas de mayor rendimiento mundial. Cirium define un vuelo </w:t>
      </w:r>
      <w:r w:rsidR="00AB66F5">
        <w:rPr>
          <w:rFonts w:ascii="Century Gothic" w:eastAsia="Century Gothic" w:hAnsi="Century Gothic" w:cs="Century Gothic"/>
          <w:bCs/>
        </w:rPr>
        <w:t xml:space="preserve">como </w:t>
      </w:r>
      <w:r w:rsidRPr="005D5E76">
        <w:rPr>
          <w:rFonts w:ascii="Century Gothic" w:eastAsia="Century Gothic" w:hAnsi="Century Gothic" w:cs="Century Gothic"/>
          <w:bCs/>
        </w:rPr>
        <w:t xml:space="preserve">puntual </w:t>
      </w:r>
      <w:r w:rsidR="00AB66F5">
        <w:rPr>
          <w:rFonts w:ascii="Century Gothic" w:eastAsia="Century Gothic" w:hAnsi="Century Gothic" w:cs="Century Gothic"/>
          <w:bCs/>
        </w:rPr>
        <w:t>cuando</w:t>
      </w:r>
      <w:r w:rsidRPr="005D5E76">
        <w:rPr>
          <w:rFonts w:ascii="Century Gothic" w:eastAsia="Century Gothic" w:hAnsi="Century Gothic" w:cs="Century Gothic"/>
          <w:bCs/>
        </w:rPr>
        <w:t xml:space="preserve"> llega dentro de los 15 minutos siguientes a su llegada programada.</w:t>
      </w:r>
    </w:p>
    <w:p w14:paraId="301AB29A" w14:textId="72AD74D9" w:rsidR="004F2E33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</w:rPr>
      </w:pPr>
      <w:r w:rsidRPr="005D5E76">
        <w:rPr>
          <w:rFonts w:ascii="Century Gothic" w:eastAsia="Century Gothic" w:hAnsi="Century Gothic" w:cs="Century Gothic"/>
          <w:bCs/>
        </w:rPr>
        <w:t>"</w:t>
      </w:r>
      <w:r w:rsidRPr="00AB66F5">
        <w:rPr>
          <w:rFonts w:ascii="Century Gothic" w:eastAsia="Century Gothic" w:hAnsi="Century Gothic" w:cs="Century Gothic"/>
          <w:bCs/>
          <w:i/>
          <w:iCs/>
        </w:rPr>
        <w:t>Es increíble ver a Delta Air Lines ganar su tercer Premio Platino consecutivo y encabezar la categoría de Norteamérica</w:t>
      </w:r>
      <w:r w:rsidRPr="005D5E76">
        <w:rPr>
          <w:rFonts w:ascii="Century Gothic" w:eastAsia="Century Gothic" w:hAnsi="Century Gothic" w:cs="Century Gothic"/>
          <w:bCs/>
        </w:rPr>
        <w:t>", dijo Jeremy Bown, CEO de Cirium. "</w:t>
      </w:r>
      <w:r w:rsidRPr="00AB66F5">
        <w:rPr>
          <w:rFonts w:ascii="Century Gothic" w:eastAsia="Century Gothic" w:hAnsi="Century Gothic" w:cs="Century Gothic"/>
          <w:bCs/>
          <w:i/>
          <w:iCs/>
        </w:rPr>
        <w:t>Su incesante búsqueda de la eficiencia y la puntualidad es encomiable mientras nos aventuramos en 2024, un año rebosante de promesas para el sector de la aviación</w:t>
      </w:r>
      <w:r w:rsidRPr="005D5E76">
        <w:rPr>
          <w:rFonts w:ascii="Century Gothic" w:eastAsia="Century Gothic" w:hAnsi="Century Gothic" w:cs="Century Gothic"/>
          <w:bCs/>
        </w:rPr>
        <w:t>"</w:t>
      </w:r>
      <w:r w:rsidR="00AB66F5">
        <w:rPr>
          <w:rFonts w:ascii="Century Gothic" w:eastAsia="Century Gothic" w:hAnsi="Century Gothic" w:cs="Century Gothic"/>
          <w:bCs/>
        </w:rPr>
        <w:t>.</w:t>
      </w:r>
    </w:p>
    <w:p w14:paraId="0B429AA3" w14:textId="77777777" w:rsidR="004F2E33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  <w:i/>
          <w:iCs/>
          <w:sz w:val="16"/>
          <w:szCs w:val="16"/>
        </w:rPr>
      </w:pPr>
      <w:r w:rsidRPr="005D5E76">
        <w:rPr>
          <w:rFonts w:ascii="Century Gothic" w:eastAsia="Century Gothic" w:hAnsi="Century Gothic" w:cs="Century Gothic"/>
          <w:bCs/>
        </w:rPr>
        <w:t xml:space="preserve"> </w:t>
      </w:r>
    </w:p>
    <w:p w14:paraId="4F8E5C16" w14:textId="153306C8" w:rsidR="00CE65F9" w:rsidRPr="005D5E76" w:rsidRDefault="004F2E33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  <w:i/>
          <w:iCs/>
          <w:sz w:val="16"/>
          <w:szCs w:val="16"/>
        </w:rPr>
      </w:pPr>
      <w:r w:rsidRPr="005D5E76">
        <w:rPr>
          <w:rFonts w:ascii="Century Gothic" w:eastAsia="Century Gothic" w:hAnsi="Century Gothic" w:cs="Century Gothic"/>
          <w:bCs/>
          <w:i/>
          <w:iCs/>
          <w:sz w:val="16"/>
          <w:szCs w:val="16"/>
        </w:rPr>
        <w:t>*Basado en datos de FlightStats del 1 de octubre al 31 de diciembre de 2023 frente al mismo periodo de 2022 para vuelos programados (CF) y vuelos de todo el sistema volados para A0/D0, incluidas las aerolíneas regionales.</w:t>
      </w:r>
    </w:p>
    <w:p w14:paraId="6ED5EA84" w14:textId="77777777" w:rsidR="005D5E76" w:rsidRPr="005D5E76" w:rsidRDefault="005D5E76" w:rsidP="004F2E3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bCs/>
          <w:i/>
          <w:iCs/>
          <w:sz w:val="16"/>
          <w:szCs w:val="16"/>
        </w:rPr>
      </w:pPr>
    </w:p>
    <w:p w14:paraId="236F8E03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6"/>
          <w:szCs w:val="16"/>
        </w:rPr>
        <w:t>Acerca de Delta</w:t>
      </w:r>
    </w:p>
    <w:p w14:paraId="09A7D0A6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Más de 90.000 empleados de Delta se encargan de ofrecer una experiencia de primera clase al cliente en más de 4.000 vuelos diarios a más de 275 destinos en seis continentes, conectando a las personas con los lugares y entre sí.</w:t>
      </w:r>
    </w:p>
    <w:p w14:paraId="05FC35B1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Delta se compromete a prestar servicio a 200 millones de clientes al año, con un servicio al cliente, seguridad, innovación y fiabilidad líderes en el sector, reconocida como la aerolínea más puntual de Norteamérica. Nos dedicamos a garantizar que el futuro de los viajes sea conectado, personalizado y agradable. La motivación genuina y duradera de nuestro personal es hacer que cada cliente se sienta bienvenido y respetado en cada momento de su viaje con nosotros.</w:t>
      </w:r>
    </w:p>
    <w:p w14:paraId="37A4826C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Con sede central en Atlanta, Delta opera importantes centros de operaciones y mercados clave en Ámsterdam, Atlanta, Boston, Detroit, Londres-Heathrow, Los Ángeles, Ciudad de México, Minneapolis-St. Paul, Nueva York-JFK y LaGuardia, París-Charles de Gaulle, Salt Lake City, Seattle, Seúl-Incheon y Tokio.</w:t>
      </w:r>
    </w:p>
    <w:p w14:paraId="3D2C28C6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Como aerolínea líder mundial, la misión de Delta de conectar el mundo crea oportunidades, fomenta el entendimiento y amplía horizontes conectando a personas y comunidades entre sí y con su potencial.</w:t>
      </w:r>
    </w:p>
    <w:p w14:paraId="62250EF7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lastRenderedPageBreak/>
        <w:t>Impulsada por asociaciones innovadoras y estratégicas con Aeroméxico, Air France-KLM, China Eastern, Korean Air, LATAM, Virgin Atlantic y WestJet, Delta ofrece más opciones y competencia a sus clientes de todo el mundo.</w:t>
      </w:r>
    </w:p>
    <w:p w14:paraId="42BC0E2B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Este verano, Delta puso en marcha el mayor programa transatlántico de su historia, ofreciendo casi 620 vuelos semanales a EE.UU. desde 32 aeropuertos europeos.</w:t>
      </w:r>
    </w:p>
    <w:sectPr w:rsidR="00CE65F9">
      <w:headerReference w:type="default" r:id="rId9"/>
      <w:footerReference w:type="default" r:id="rId10"/>
      <w:pgSz w:w="12240" w:h="15840"/>
      <w:pgMar w:top="921" w:right="1608" w:bottom="941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B71A9" w14:textId="77777777" w:rsidR="00C56336" w:rsidRDefault="00C56336">
      <w:pPr>
        <w:spacing w:line="240" w:lineRule="auto"/>
      </w:pPr>
      <w:r>
        <w:separator/>
      </w:r>
    </w:p>
  </w:endnote>
  <w:endnote w:type="continuationSeparator" w:id="0">
    <w:p w14:paraId="4519A692" w14:textId="77777777" w:rsidR="00C56336" w:rsidRDefault="00C563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A7E03" w14:textId="77777777" w:rsidR="00CE65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12499E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BEBA" w14:textId="77777777" w:rsidR="00C56336" w:rsidRDefault="00C56336">
      <w:pPr>
        <w:spacing w:line="240" w:lineRule="auto"/>
      </w:pPr>
      <w:r>
        <w:separator/>
      </w:r>
    </w:p>
  </w:footnote>
  <w:footnote w:type="continuationSeparator" w:id="0">
    <w:p w14:paraId="6484219C" w14:textId="77777777" w:rsidR="00C56336" w:rsidRDefault="00C563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E86FD" w14:textId="77777777" w:rsidR="00CE65F9" w:rsidRDefault="00CE65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14:paraId="2BED5DAC" w14:textId="77777777" w:rsidR="00CE65F9" w:rsidRDefault="00CE65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14:paraId="4C2F4715" w14:textId="77777777" w:rsidR="00CE65F9" w:rsidRDefault="00CE65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F9"/>
    <w:rsid w:val="0012499E"/>
    <w:rsid w:val="00201875"/>
    <w:rsid w:val="00401B3B"/>
    <w:rsid w:val="004F2E33"/>
    <w:rsid w:val="005D5E76"/>
    <w:rsid w:val="00794E17"/>
    <w:rsid w:val="00860B1B"/>
    <w:rsid w:val="00AB66F5"/>
    <w:rsid w:val="00C56336"/>
    <w:rsid w:val="00CE65F9"/>
    <w:rsid w:val="00E0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26E33A"/>
  <w15:docId w15:val="{73F03671-EEFA-964E-80DB-4AC71AE4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erga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xNUQ+NHeKHdolJVcl17Z880F4A==">CgMxLjAyCGguZ2pkZ3hzOAByITFxZE0xZG5RUmRoMEJUeWFUb195ZVZwWl8zd0RmeE14eA==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Marcel Solana</cp:lastModifiedBy>
  <cp:revision>2</cp:revision>
  <dcterms:created xsi:type="dcterms:W3CDTF">2024-01-08T09:12:00Z</dcterms:created>
  <dcterms:modified xsi:type="dcterms:W3CDTF">2024-01-08T09:12:00Z</dcterms:modified>
  <cp:category/>
</cp:coreProperties>
</file>