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980A0A" w14:textId="77777777" w:rsidR="00857886" w:rsidRDefault="00000000">
      <w:pPr>
        <w:pBdr>
          <w:top w:val="nil"/>
          <w:left w:val="nil"/>
          <w:bottom w:val="nil"/>
          <w:right w:val="nil"/>
          <w:between w:val="nil"/>
        </w:pBdr>
        <w:rPr>
          <w:color w:val="000000"/>
          <w:sz w:val="18"/>
          <w:szCs w:val="18"/>
        </w:rPr>
      </w:pPr>
      <w:r>
        <w:rPr>
          <w:color w:val="000000"/>
          <w:sz w:val="18"/>
          <w:szCs w:val="18"/>
        </w:rPr>
        <w:tab/>
      </w:r>
      <w:r>
        <w:rPr>
          <w:noProof/>
        </w:rPr>
        <w:drawing>
          <wp:anchor distT="0" distB="0" distL="114300" distR="114300" simplePos="0" relativeHeight="251658240" behindDoc="0" locked="0" layoutInCell="1" hidden="0" allowOverlap="1" wp14:anchorId="35AC7BB3" wp14:editId="35123F52">
            <wp:simplePos x="0" y="0"/>
            <wp:positionH relativeFrom="column">
              <wp:posOffset>3522345</wp:posOffset>
            </wp:positionH>
            <wp:positionV relativeFrom="paragraph">
              <wp:posOffset>635</wp:posOffset>
            </wp:positionV>
            <wp:extent cx="2286000" cy="390525"/>
            <wp:effectExtent l="0" t="0" r="0" b="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2286000" cy="390525"/>
                    </a:xfrm>
                    <a:prstGeom prst="rect">
                      <a:avLst/>
                    </a:prstGeom>
                    <a:ln/>
                  </pic:spPr>
                </pic:pic>
              </a:graphicData>
            </a:graphic>
          </wp:anchor>
        </w:drawing>
      </w:r>
    </w:p>
    <w:p w14:paraId="6FC629ED" w14:textId="77777777" w:rsidR="00857886" w:rsidRDefault="00000000">
      <w:pPr>
        <w:pBdr>
          <w:top w:val="nil"/>
          <w:left w:val="nil"/>
          <w:bottom w:val="nil"/>
          <w:right w:val="nil"/>
          <w:between w:val="nil"/>
        </w:pBdr>
        <w:ind w:left="-140"/>
        <w:jc w:val="right"/>
        <w:rPr>
          <w:color w:val="000000"/>
          <w:sz w:val="18"/>
          <w:szCs w:val="18"/>
        </w:rPr>
      </w:pPr>
      <w:r>
        <w:rPr>
          <w:color w:val="000000"/>
          <w:sz w:val="18"/>
          <w:szCs w:val="18"/>
        </w:rPr>
        <w:t xml:space="preserve">  </w:t>
      </w:r>
    </w:p>
    <w:p w14:paraId="20435286" w14:textId="77777777" w:rsidR="00857886" w:rsidRDefault="00857886">
      <w:pPr>
        <w:pBdr>
          <w:top w:val="nil"/>
          <w:left w:val="nil"/>
          <w:bottom w:val="nil"/>
          <w:right w:val="nil"/>
          <w:between w:val="nil"/>
        </w:pBdr>
        <w:jc w:val="right"/>
        <w:rPr>
          <w:color w:val="000000"/>
          <w:sz w:val="18"/>
          <w:szCs w:val="18"/>
        </w:rPr>
      </w:pPr>
    </w:p>
    <w:p w14:paraId="51C1A809" w14:textId="77777777" w:rsidR="00857886" w:rsidRDefault="00000000">
      <w:pPr>
        <w:pBdr>
          <w:top w:val="nil"/>
          <w:left w:val="nil"/>
          <w:bottom w:val="nil"/>
          <w:right w:val="nil"/>
          <w:between w:val="nil"/>
        </w:pBdr>
        <w:jc w:val="right"/>
        <w:rPr>
          <w:color w:val="000000"/>
          <w:sz w:val="18"/>
          <w:szCs w:val="18"/>
        </w:rPr>
      </w:pPr>
      <w:r>
        <w:rPr>
          <w:color w:val="000000"/>
          <w:sz w:val="18"/>
          <w:szCs w:val="18"/>
        </w:rPr>
        <w:t>Reservas España, Tel. 91 375 41 46</w:t>
      </w:r>
    </w:p>
    <w:p w14:paraId="0D583471" w14:textId="77777777" w:rsidR="00857886" w:rsidRDefault="00000000">
      <w:pPr>
        <w:pBdr>
          <w:top w:val="nil"/>
          <w:left w:val="nil"/>
          <w:bottom w:val="nil"/>
          <w:right w:val="nil"/>
          <w:between w:val="nil"/>
        </w:pBdr>
        <w:jc w:val="right"/>
        <w:rPr>
          <w:color w:val="0000FF"/>
          <w:sz w:val="18"/>
          <w:szCs w:val="18"/>
          <w:u w:val="single"/>
        </w:rPr>
      </w:pPr>
      <w:r>
        <w:rPr>
          <w:color w:val="000000"/>
          <w:sz w:val="18"/>
          <w:szCs w:val="18"/>
        </w:rPr>
        <w:t xml:space="preserve">Web: </w:t>
      </w:r>
      <w:r>
        <w:rPr>
          <w:color w:val="0000FF"/>
          <w:sz w:val="18"/>
          <w:szCs w:val="18"/>
          <w:u w:val="single"/>
        </w:rPr>
        <w:t>www.delta.com</w:t>
      </w:r>
    </w:p>
    <w:p w14:paraId="0BE09E5B" w14:textId="77777777" w:rsidR="00857886" w:rsidRDefault="00857886">
      <w:pPr>
        <w:pBdr>
          <w:top w:val="nil"/>
          <w:left w:val="nil"/>
          <w:bottom w:val="nil"/>
          <w:right w:val="nil"/>
          <w:between w:val="nil"/>
        </w:pBdr>
        <w:rPr>
          <w:color w:val="000000"/>
          <w:sz w:val="18"/>
          <w:szCs w:val="18"/>
        </w:rPr>
      </w:pPr>
    </w:p>
    <w:p w14:paraId="4327D197" w14:textId="77777777" w:rsidR="00857886" w:rsidRPr="00592B9C" w:rsidRDefault="00000000">
      <w:pPr>
        <w:pBdr>
          <w:top w:val="nil"/>
          <w:left w:val="nil"/>
          <w:bottom w:val="nil"/>
          <w:right w:val="nil"/>
          <w:between w:val="nil"/>
        </w:pBdr>
        <w:rPr>
          <w:rFonts w:ascii="Century Gothic" w:eastAsia="Century Gothic" w:hAnsi="Century Gothic" w:cs="Century Gothic"/>
          <w:color w:val="000000"/>
          <w:sz w:val="18"/>
          <w:szCs w:val="18"/>
          <w:lang w:val="en-US"/>
        </w:rPr>
      </w:pPr>
      <w:r w:rsidRPr="00592B9C">
        <w:rPr>
          <w:rFonts w:ascii="Century Gothic" w:eastAsia="Century Gothic" w:hAnsi="Century Gothic" w:cs="Century Gothic"/>
          <w:color w:val="000000"/>
          <w:sz w:val="18"/>
          <w:szCs w:val="18"/>
          <w:lang w:val="en-US"/>
        </w:rPr>
        <w:t>Sergat</w:t>
      </w:r>
    </w:p>
    <w:p w14:paraId="69A06119" w14:textId="77777777" w:rsidR="00857886" w:rsidRPr="00592B9C" w:rsidRDefault="00000000">
      <w:pPr>
        <w:pBdr>
          <w:top w:val="nil"/>
          <w:left w:val="nil"/>
          <w:bottom w:val="nil"/>
          <w:right w:val="nil"/>
          <w:between w:val="nil"/>
        </w:pBdr>
        <w:rPr>
          <w:rFonts w:ascii="Century Gothic" w:eastAsia="Century Gothic" w:hAnsi="Century Gothic" w:cs="Century Gothic"/>
          <w:color w:val="000000"/>
          <w:sz w:val="18"/>
          <w:szCs w:val="18"/>
          <w:lang w:val="en-US"/>
        </w:rPr>
      </w:pPr>
      <w:r w:rsidRPr="00592B9C">
        <w:rPr>
          <w:rFonts w:ascii="Century Gothic" w:eastAsia="Century Gothic" w:hAnsi="Century Gothic" w:cs="Century Gothic"/>
          <w:color w:val="000000"/>
          <w:sz w:val="18"/>
          <w:szCs w:val="18"/>
          <w:lang w:val="en-US"/>
        </w:rPr>
        <w:t>Tel.: 93 414 02 10</w:t>
      </w:r>
    </w:p>
    <w:p w14:paraId="48B9F4B7" w14:textId="77777777" w:rsidR="00857886" w:rsidRPr="00592B9C" w:rsidRDefault="00000000">
      <w:pPr>
        <w:pBdr>
          <w:top w:val="nil"/>
          <w:left w:val="nil"/>
          <w:bottom w:val="nil"/>
          <w:right w:val="nil"/>
          <w:between w:val="nil"/>
        </w:pBdr>
        <w:rPr>
          <w:rFonts w:ascii="Century Gothic" w:eastAsia="Century Gothic" w:hAnsi="Century Gothic" w:cs="Century Gothic"/>
          <w:color w:val="000000"/>
          <w:sz w:val="18"/>
          <w:szCs w:val="18"/>
          <w:lang w:val="en-US"/>
        </w:rPr>
      </w:pPr>
      <w:r w:rsidRPr="00592B9C">
        <w:rPr>
          <w:rFonts w:ascii="Century Gothic" w:eastAsia="Century Gothic" w:hAnsi="Century Gothic" w:cs="Century Gothic"/>
          <w:color w:val="000000"/>
          <w:sz w:val="18"/>
          <w:szCs w:val="18"/>
          <w:lang w:val="en-US"/>
        </w:rPr>
        <w:t xml:space="preserve">E-mail: </w:t>
      </w:r>
      <w:hyperlink r:id="rId8">
        <w:r w:rsidRPr="00592B9C">
          <w:rPr>
            <w:rFonts w:ascii="Century Gothic" w:eastAsia="Century Gothic" w:hAnsi="Century Gothic" w:cs="Century Gothic"/>
            <w:color w:val="0000FF"/>
            <w:sz w:val="18"/>
            <w:szCs w:val="18"/>
            <w:u w:val="single"/>
            <w:lang w:val="en-US"/>
          </w:rPr>
          <w:t>prensa@sergat.com</w:t>
        </w:r>
      </w:hyperlink>
      <w:r w:rsidRPr="00592B9C">
        <w:rPr>
          <w:rFonts w:ascii="Century Gothic" w:eastAsia="Century Gothic" w:hAnsi="Century Gothic" w:cs="Century Gothic"/>
          <w:color w:val="000000"/>
          <w:sz w:val="18"/>
          <w:szCs w:val="18"/>
          <w:lang w:val="en-US"/>
        </w:rPr>
        <w:t xml:space="preserve"> </w:t>
      </w:r>
    </w:p>
    <w:p w14:paraId="20EDFB41" w14:textId="77777777" w:rsidR="00857886" w:rsidRPr="00592B9C" w:rsidRDefault="00000000">
      <w:pPr>
        <w:pBdr>
          <w:top w:val="nil"/>
          <w:left w:val="nil"/>
          <w:bottom w:val="nil"/>
          <w:right w:val="nil"/>
          <w:between w:val="nil"/>
        </w:pBdr>
        <w:spacing w:after="160"/>
        <w:jc w:val="center"/>
        <w:rPr>
          <w:rFonts w:ascii="Century Gothic" w:eastAsia="Century Gothic" w:hAnsi="Century Gothic" w:cs="Century Gothic"/>
          <w:color w:val="000000"/>
          <w:lang w:val="en-US"/>
        </w:rPr>
      </w:pPr>
      <w:bookmarkStart w:id="0" w:name="_heading=h.gjdgxs" w:colFirst="0" w:colLast="0"/>
      <w:bookmarkEnd w:id="0"/>
      <w:r w:rsidRPr="00592B9C">
        <w:rPr>
          <w:rFonts w:ascii="Century Gothic" w:eastAsia="Century Gothic" w:hAnsi="Century Gothic" w:cs="Century Gothic"/>
          <w:b/>
          <w:color w:val="000000"/>
          <w:lang w:val="en-US"/>
        </w:rPr>
        <w:t xml:space="preserve"> </w:t>
      </w:r>
    </w:p>
    <w:p w14:paraId="64CCC03B" w14:textId="77777777" w:rsidR="00857886" w:rsidRDefault="00000000">
      <w:pPr>
        <w:pBdr>
          <w:top w:val="nil"/>
          <w:left w:val="nil"/>
          <w:bottom w:val="nil"/>
          <w:right w:val="nil"/>
          <w:between w:val="nil"/>
        </w:pBdr>
        <w:spacing w:after="120"/>
        <w:rPr>
          <w:rFonts w:ascii="Century Gothic" w:eastAsia="Century Gothic" w:hAnsi="Century Gothic" w:cs="Century Gothic"/>
          <w:color w:val="000000"/>
          <w:u w:val="single"/>
        </w:rPr>
      </w:pPr>
      <w:r>
        <w:rPr>
          <w:rFonts w:ascii="Century Gothic" w:eastAsia="Century Gothic" w:hAnsi="Century Gothic" w:cs="Century Gothic"/>
          <w:b/>
          <w:color w:val="000000"/>
          <w:u w:val="single"/>
        </w:rPr>
        <w:t>COMUNICADO DE PRENSA</w:t>
      </w:r>
    </w:p>
    <w:p w14:paraId="1DF78C8D" w14:textId="77777777" w:rsidR="00857886" w:rsidRDefault="00857886">
      <w:pPr>
        <w:pBdr>
          <w:top w:val="nil"/>
          <w:left w:val="nil"/>
          <w:bottom w:val="nil"/>
          <w:right w:val="nil"/>
          <w:between w:val="nil"/>
        </w:pBdr>
        <w:spacing w:after="120"/>
        <w:rPr>
          <w:rFonts w:ascii="Century Gothic" w:eastAsia="Century Gothic" w:hAnsi="Century Gothic" w:cs="Century Gothic"/>
          <w:color w:val="000000"/>
          <w:u w:val="single"/>
        </w:rPr>
      </w:pPr>
    </w:p>
    <w:p w14:paraId="3CD7AD07" w14:textId="77777777" w:rsidR="00857886" w:rsidRDefault="00000000">
      <w:pPr>
        <w:pBdr>
          <w:top w:val="nil"/>
          <w:left w:val="nil"/>
          <w:bottom w:val="nil"/>
          <w:right w:val="nil"/>
          <w:between w:val="nil"/>
        </w:pBdr>
        <w:spacing w:after="160" w:line="360" w:lineRule="auto"/>
        <w:jc w:val="center"/>
        <w:rPr>
          <w:rFonts w:ascii="Century Gothic" w:eastAsia="Century Gothic" w:hAnsi="Century Gothic" w:cs="Century Gothic"/>
          <w:color w:val="000000"/>
          <w:sz w:val="24"/>
          <w:szCs w:val="24"/>
        </w:rPr>
      </w:pPr>
      <w:r>
        <w:rPr>
          <w:rFonts w:ascii="Century Gothic" w:eastAsia="Century Gothic" w:hAnsi="Century Gothic" w:cs="Century Gothic"/>
          <w:b/>
          <w:sz w:val="24"/>
          <w:szCs w:val="24"/>
        </w:rPr>
        <w:t>Cómo se prepara y maneja la tripulación de Delta una emergencia médica en vuelo</w:t>
      </w:r>
    </w:p>
    <w:p w14:paraId="3915BB09" w14:textId="77777777" w:rsidR="00857886" w:rsidRPr="00592B9C" w:rsidRDefault="00000000">
      <w:pPr>
        <w:pBdr>
          <w:top w:val="nil"/>
          <w:left w:val="nil"/>
          <w:bottom w:val="nil"/>
          <w:right w:val="nil"/>
          <w:between w:val="nil"/>
        </w:pBdr>
        <w:spacing w:after="160" w:line="360" w:lineRule="auto"/>
        <w:jc w:val="center"/>
        <w:rPr>
          <w:rFonts w:ascii="Century Gothic" w:eastAsia="Century Gothic" w:hAnsi="Century Gothic" w:cs="Century Gothic"/>
          <w:i/>
          <w:iCs/>
          <w:color w:val="000000"/>
          <w:sz w:val="20"/>
          <w:szCs w:val="20"/>
        </w:rPr>
      </w:pPr>
      <w:r w:rsidRPr="00592B9C">
        <w:rPr>
          <w:rFonts w:ascii="Century Gothic" w:eastAsia="Century Gothic" w:hAnsi="Century Gothic" w:cs="Century Gothic"/>
          <w:i/>
          <w:iCs/>
          <w:color w:val="000000"/>
          <w:sz w:val="20"/>
          <w:szCs w:val="20"/>
        </w:rPr>
        <w:t xml:space="preserve">Los </w:t>
      </w:r>
      <w:r w:rsidRPr="00592B9C">
        <w:rPr>
          <w:rFonts w:ascii="Century Gothic" w:eastAsia="Century Gothic" w:hAnsi="Century Gothic" w:cs="Century Gothic"/>
          <w:i/>
          <w:iCs/>
          <w:sz w:val="20"/>
          <w:szCs w:val="20"/>
        </w:rPr>
        <w:t>tripulantes de cabina</w:t>
      </w:r>
      <w:r w:rsidRPr="00592B9C">
        <w:rPr>
          <w:rFonts w:ascii="Century Gothic" w:eastAsia="Century Gothic" w:hAnsi="Century Gothic" w:cs="Century Gothic"/>
          <w:i/>
          <w:iCs/>
          <w:color w:val="000000"/>
          <w:sz w:val="20"/>
          <w:szCs w:val="20"/>
        </w:rPr>
        <w:t xml:space="preserve"> de Delta son profesionales de la seguridad formados y equipados con las herramientas necesarias para responder en caso de incidencias médicas durante el vuelo</w:t>
      </w:r>
    </w:p>
    <w:p w14:paraId="11B52BC7" w14:textId="77777777" w:rsidR="00857886" w:rsidRDefault="00857886">
      <w:pPr>
        <w:pBdr>
          <w:top w:val="nil"/>
          <w:left w:val="nil"/>
          <w:bottom w:val="nil"/>
          <w:right w:val="nil"/>
          <w:between w:val="nil"/>
        </w:pBdr>
        <w:spacing w:after="160" w:line="360" w:lineRule="auto"/>
        <w:ind w:left="720"/>
        <w:jc w:val="both"/>
        <w:rPr>
          <w:rFonts w:ascii="Century Gothic" w:eastAsia="Century Gothic" w:hAnsi="Century Gothic" w:cs="Century Gothic"/>
          <w:color w:val="000000"/>
          <w:sz w:val="20"/>
          <w:szCs w:val="20"/>
        </w:rPr>
      </w:pPr>
    </w:p>
    <w:p w14:paraId="6E5D2D28" w14:textId="77777777" w:rsidR="00857886" w:rsidRDefault="00000000">
      <w:pPr>
        <w:pBdr>
          <w:top w:val="nil"/>
          <w:left w:val="nil"/>
          <w:bottom w:val="nil"/>
          <w:right w:val="nil"/>
          <w:between w:val="nil"/>
        </w:pBdr>
        <w:spacing w:after="160" w:line="360" w:lineRule="auto"/>
        <w:jc w:val="both"/>
        <w:rPr>
          <w:rFonts w:ascii="Century Gothic" w:eastAsia="Century Gothic" w:hAnsi="Century Gothic" w:cs="Century Gothic"/>
          <w:color w:val="000000"/>
          <w:sz w:val="20"/>
          <w:szCs w:val="20"/>
        </w:rPr>
      </w:pPr>
      <w:r>
        <w:rPr>
          <w:rFonts w:ascii="Century Gothic" w:eastAsia="Century Gothic" w:hAnsi="Century Gothic" w:cs="Century Gothic"/>
          <w:b/>
          <w:color w:val="000000"/>
          <w:sz w:val="20"/>
          <w:szCs w:val="20"/>
        </w:rPr>
        <w:t>Atlanta, 11 de enero de 2024.</w:t>
      </w:r>
      <w:r>
        <w:rPr>
          <w:rFonts w:ascii="Century Gothic" w:eastAsia="Century Gothic" w:hAnsi="Century Gothic" w:cs="Century Gothic"/>
          <w:color w:val="000000"/>
          <w:sz w:val="20"/>
          <w:szCs w:val="20"/>
        </w:rPr>
        <w:t xml:space="preserve"> La excepcional atención al cliente que prestan </w:t>
      </w:r>
      <w:r>
        <w:rPr>
          <w:rFonts w:ascii="Century Gothic" w:eastAsia="Century Gothic" w:hAnsi="Century Gothic" w:cs="Century Gothic"/>
          <w:sz w:val="20"/>
          <w:szCs w:val="20"/>
        </w:rPr>
        <w:t>la tripulación de cabina</w:t>
      </w:r>
      <w:r>
        <w:rPr>
          <w:rFonts w:ascii="Century Gothic" w:eastAsia="Century Gothic" w:hAnsi="Century Gothic" w:cs="Century Gothic"/>
          <w:color w:val="000000"/>
          <w:sz w:val="20"/>
          <w:szCs w:val="20"/>
        </w:rPr>
        <w:t xml:space="preserve"> de Delta va mucho más allá de un servicio personalizado y llevado a su máximo nivel. Antes de recibir sus credenciales para trabajar en esta línea aérea, cada auxiliar de vuelo en formación estudia y practica rigurosamente para convertirse en un profesional de la seguridad cuyo deber número 1 es proteger a la tripulación y a los clientes. Para ello tienen que demostrar que pueden pasar de la hospitalidad a la respuesta de emergencia a 30.000 pies de altura, en un vuelo sobre el Atl</w:t>
      </w:r>
      <w:r>
        <w:rPr>
          <w:rFonts w:ascii="Century Gothic" w:eastAsia="Century Gothic" w:hAnsi="Century Gothic" w:cs="Century Gothic"/>
          <w:sz w:val="20"/>
          <w:szCs w:val="20"/>
        </w:rPr>
        <w:t xml:space="preserve">ántico </w:t>
      </w:r>
      <w:r>
        <w:rPr>
          <w:rFonts w:ascii="Century Gothic" w:eastAsia="Century Gothic" w:hAnsi="Century Gothic" w:cs="Century Gothic"/>
          <w:color w:val="000000"/>
          <w:sz w:val="20"/>
          <w:szCs w:val="20"/>
        </w:rPr>
        <w:t xml:space="preserve">de España a Estados Unidos, por ejemplo, con rapidez, empatía y de manera fiable.   </w:t>
      </w:r>
    </w:p>
    <w:p w14:paraId="079A5CC2" w14:textId="77777777" w:rsidR="00857886" w:rsidRDefault="00000000">
      <w:pPr>
        <w:pBdr>
          <w:top w:val="nil"/>
          <w:left w:val="nil"/>
          <w:bottom w:val="nil"/>
          <w:right w:val="nil"/>
          <w:between w:val="nil"/>
        </w:pBdr>
        <w:spacing w:after="160" w:line="360" w:lineRule="auto"/>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w:t>
      </w:r>
      <w:r>
        <w:rPr>
          <w:rFonts w:ascii="Century Gothic" w:eastAsia="Century Gothic" w:hAnsi="Century Gothic" w:cs="Century Gothic"/>
          <w:i/>
          <w:color w:val="000000"/>
          <w:sz w:val="20"/>
          <w:szCs w:val="20"/>
        </w:rPr>
        <w:t>Por encima de todo, el papel de un auxiliar de vuelo de Delta es el de un profesional de la seguridad altamente cualificado. Nuestros equipos de cabina se sienten muy orgullosos de esta responsabilidad</w:t>
      </w:r>
      <w:r>
        <w:rPr>
          <w:rFonts w:ascii="Century Gothic" w:eastAsia="Century Gothic" w:hAnsi="Century Gothic" w:cs="Century Gothic"/>
          <w:color w:val="000000"/>
          <w:sz w:val="20"/>
          <w:szCs w:val="20"/>
        </w:rPr>
        <w:t>", declar</w:t>
      </w:r>
      <w:r>
        <w:rPr>
          <w:rFonts w:ascii="Century Gothic" w:eastAsia="Century Gothic" w:hAnsi="Century Gothic" w:cs="Century Gothic"/>
          <w:sz w:val="20"/>
          <w:szCs w:val="20"/>
        </w:rPr>
        <w:t>ó</w:t>
      </w:r>
      <w:r>
        <w:rPr>
          <w:rFonts w:ascii="Century Gothic" w:eastAsia="Century Gothic" w:hAnsi="Century Gothic" w:cs="Century Gothic"/>
          <w:color w:val="000000"/>
          <w:sz w:val="20"/>
          <w:szCs w:val="20"/>
        </w:rPr>
        <w:t xml:space="preserve"> Tracy </w:t>
      </w:r>
      <w:proofErr w:type="spellStart"/>
      <w:r>
        <w:rPr>
          <w:rFonts w:ascii="Century Gothic" w:eastAsia="Century Gothic" w:hAnsi="Century Gothic" w:cs="Century Gothic"/>
          <w:color w:val="000000"/>
          <w:sz w:val="20"/>
          <w:szCs w:val="20"/>
        </w:rPr>
        <w:t>Moreo</w:t>
      </w:r>
      <w:proofErr w:type="spellEnd"/>
      <w:r>
        <w:rPr>
          <w:rFonts w:ascii="Century Gothic" w:eastAsia="Century Gothic" w:hAnsi="Century Gothic" w:cs="Century Gothic"/>
          <w:color w:val="000000"/>
          <w:sz w:val="20"/>
          <w:szCs w:val="20"/>
        </w:rPr>
        <w:t>, instructora médica para la formación de auxiliares de vuelo en Delta. "</w:t>
      </w:r>
      <w:r>
        <w:rPr>
          <w:rFonts w:ascii="Century Gothic" w:eastAsia="Century Gothic" w:hAnsi="Century Gothic" w:cs="Century Gothic"/>
          <w:i/>
          <w:color w:val="000000"/>
          <w:sz w:val="20"/>
          <w:szCs w:val="20"/>
        </w:rPr>
        <w:t>Nuestro intenso trabajo para garantizar la seguridad de nuestros clientes es un componente clave de la experiencia a bordo que ofrecemos en cada vuelo de Delta</w:t>
      </w:r>
      <w:r>
        <w:rPr>
          <w:rFonts w:ascii="Century Gothic" w:eastAsia="Century Gothic" w:hAnsi="Century Gothic" w:cs="Century Gothic"/>
          <w:color w:val="000000"/>
          <w:sz w:val="20"/>
          <w:szCs w:val="20"/>
        </w:rPr>
        <w:t xml:space="preserve">".  </w:t>
      </w:r>
    </w:p>
    <w:p w14:paraId="47E5304E" w14:textId="77777777" w:rsidR="00857886" w:rsidRDefault="00000000">
      <w:pPr>
        <w:pBdr>
          <w:top w:val="nil"/>
          <w:left w:val="nil"/>
          <w:bottom w:val="nil"/>
          <w:right w:val="nil"/>
          <w:between w:val="nil"/>
        </w:pBdr>
        <w:spacing w:after="160" w:line="360" w:lineRule="auto"/>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Los </w:t>
      </w:r>
      <w:r>
        <w:rPr>
          <w:rFonts w:ascii="Century Gothic" w:eastAsia="Century Gothic" w:hAnsi="Century Gothic" w:cs="Century Gothic"/>
          <w:sz w:val="20"/>
          <w:szCs w:val="20"/>
        </w:rPr>
        <w:t>tripulantes de cabina</w:t>
      </w:r>
      <w:r>
        <w:rPr>
          <w:rFonts w:ascii="Century Gothic" w:eastAsia="Century Gothic" w:hAnsi="Century Gothic" w:cs="Century Gothic"/>
          <w:color w:val="000000"/>
          <w:sz w:val="20"/>
          <w:szCs w:val="20"/>
        </w:rPr>
        <w:t xml:space="preserve"> de Delta tienen a su disposición toda una serie de tecnologías y herramientas que les ayudan a evaluar rápidamente desde un dolor de cabeza a un ataque al corazón, así como a coordinarse con la tripulación de vuelo, el equipo de operaciones de Delta y los profesionales médicos en tierra. Todo ello para proporcionar a los clientes la atención que necesitan lo antes posible. </w:t>
      </w:r>
    </w:p>
    <w:p w14:paraId="3E7AF228" w14:textId="77777777" w:rsidR="00857886" w:rsidRDefault="00000000">
      <w:pPr>
        <w:pBdr>
          <w:top w:val="nil"/>
          <w:left w:val="nil"/>
          <w:bottom w:val="nil"/>
          <w:right w:val="nil"/>
          <w:between w:val="nil"/>
        </w:pBdr>
        <w:spacing w:after="160" w:line="360" w:lineRule="auto"/>
        <w:jc w:val="both"/>
        <w:rPr>
          <w:rFonts w:ascii="Century Gothic" w:eastAsia="Century Gothic" w:hAnsi="Century Gothic" w:cs="Century Gothic"/>
          <w:b/>
          <w:sz w:val="20"/>
          <w:szCs w:val="20"/>
        </w:rPr>
      </w:pPr>
      <w:r>
        <w:rPr>
          <w:rFonts w:ascii="Century Gothic" w:eastAsia="Century Gothic" w:hAnsi="Century Gothic" w:cs="Century Gothic"/>
          <w:b/>
          <w:sz w:val="20"/>
          <w:szCs w:val="20"/>
        </w:rPr>
        <w:t>4000 vuelos al día</w:t>
      </w:r>
    </w:p>
    <w:p w14:paraId="0DA8CFDC" w14:textId="77777777" w:rsidR="00857886" w:rsidRDefault="00000000">
      <w:pPr>
        <w:pBdr>
          <w:top w:val="nil"/>
          <w:left w:val="nil"/>
          <w:bottom w:val="nil"/>
          <w:right w:val="nil"/>
          <w:between w:val="nil"/>
        </w:pBdr>
        <w:spacing w:after="160" w:line="360" w:lineRule="auto"/>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lastRenderedPageBreak/>
        <w:t>Un día cualquiera, 4.000 vuelos de Delta atraviesan el mundo</w:t>
      </w:r>
      <w:r>
        <w:rPr>
          <w:rFonts w:ascii="Century Gothic" w:eastAsia="Century Gothic" w:hAnsi="Century Gothic" w:cs="Century Gothic"/>
          <w:sz w:val="20"/>
          <w:szCs w:val="20"/>
        </w:rPr>
        <w:t>, s</w:t>
      </w:r>
      <w:r>
        <w:rPr>
          <w:rFonts w:ascii="Century Gothic" w:eastAsia="Century Gothic" w:hAnsi="Century Gothic" w:cs="Century Gothic"/>
          <w:color w:val="000000"/>
          <w:sz w:val="20"/>
          <w:szCs w:val="20"/>
        </w:rPr>
        <w:t>obrevolando océanos - c</w:t>
      </w:r>
      <w:r>
        <w:rPr>
          <w:rFonts w:ascii="Century Gothic" w:eastAsia="Century Gothic" w:hAnsi="Century Gothic" w:cs="Century Gothic"/>
          <w:sz w:val="20"/>
          <w:szCs w:val="20"/>
        </w:rPr>
        <w:t xml:space="preserve">omo por ejemplo los vuelos desde Madrid o Barcelona a New York o Atlanta - </w:t>
      </w:r>
      <w:r>
        <w:rPr>
          <w:rFonts w:ascii="Century Gothic" w:eastAsia="Century Gothic" w:hAnsi="Century Gothic" w:cs="Century Gothic"/>
          <w:color w:val="000000"/>
          <w:sz w:val="20"/>
          <w:szCs w:val="20"/>
        </w:rPr>
        <w:t xml:space="preserve">y zonas rurales escasamente pobladas, lejos de hospitales y consultas médicas. Todos estos factores llevan a que una respuesta meditada y bien equipada sea aún más crítica.  </w:t>
      </w:r>
    </w:p>
    <w:p w14:paraId="203AF0E8" w14:textId="77777777" w:rsidR="00857886" w:rsidRDefault="00000000">
      <w:pPr>
        <w:pBdr>
          <w:top w:val="nil"/>
          <w:left w:val="nil"/>
          <w:bottom w:val="nil"/>
          <w:right w:val="nil"/>
          <w:between w:val="nil"/>
        </w:pBdr>
        <w:spacing w:after="160" w:line="360" w:lineRule="auto"/>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El compromiso de buscar continuamente la innovación y la mejora es un principio básico de la cultura de Delta y está respaldado por el deseo de apoyar mejor al personal de la línea área y ofrecer un mejor servicio a sus clientes. Las recientes inversiones de Delta en tecnología actualizada de diagnóstico médico y comunicaciones, para mejorar las capacidades de nuestros auxiliares de vuelo cuando atienden a clientes enfermos, ejemplifican a la perfección estos </w:t>
      </w:r>
      <w:r>
        <w:rPr>
          <w:rFonts w:ascii="Century Gothic" w:eastAsia="Century Gothic" w:hAnsi="Century Gothic" w:cs="Century Gothic"/>
          <w:sz w:val="20"/>
          <w:szCs w:val="20"/>
        </w:rPr>
        <w:t>principios</w:t>
      </w:r>
      <w:r>
        <w:rPr>
          <w:rFonts w:ascii="Century Gothic" w:eastAsia="Century Gothic" w:hAnsi="Century Gothic" w:cs="Century Gothic"/>
          <w:color w:val="000000"/>
          <w:sz w:val="20"/>
          <w:szCs w:val="20"/>
        </w:rPr>
        <w:t xml:space="preserve">.  </w:t>
      </w:r>
    </w:p>
    <w:p w14:paraId="1038C0C9" w14:textId="77777777" w:rsidR="00857886" w:rsidRDefault="00000000">
      <w:pPr>
        <w:pBdr>
          <w:top w:val="nil"/>
          <w:left w:val="nil"/>
          <w:bottom w:val="nil"/>
          <w:right w:val="nil"/>
          <w:between w:val="nil"/>
        </w:pBdr>
        <w:spacing w:after="160" w:line="360" w:lineRule="auto"/>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A continuación, cuatro aspectos (entre bastidores) </w:t>
      </w:r>
      <w:r>
        <w:rPr>
          <w:rFonts w:ascii="Century Gothic" w:eastAsia="Century Gothic" w:hAnsi="Century Gothic" w:cs="Century Gothic"/>
          <w:sz w:val="20"/>
          <w:szCs w:val="20"/>
        </w:rPr>
        <w:t>que contribuyen a que la</w:t>
      </w:r>
      <w:r>
        <w:rPr>
          <w:rFonts w:ascii="Century Gothic" w:eastAsia="Century Gothic" w:hAnsi="Century Gothic" w:cs="Century Gothic"/>
          <w:color w:val="000000"/>
          <w:sz w:val="20"/>
          <w:szCs w:val="20"/>
        </w:rPr>
        <w:t xml:space="preserve"> tripulación de Delta pueda responder de manera eficaz ante un problema médico durante el vuelo.  </w:t>
      </w:r>
    </w:p>
    <w:p w14:paraId="6C48A3F4" w14:textId="77777777" w:rsidR="00857886" w:rsidRDefault="00000000">
      <w:pPr>
        <w:pBdr>
          <w:top w:val="nil"/>
          <w:left w:val="nil"/>
          <w:bottom w:val="nil"/>
          <w:right w:val="nil"/>
          <w:between w:val="nil"/>
        </w:pBdr>
        <w:spacing w:after="160" w:line="360" w:lineRule="auto"/>
        <w:jc w:val="both"/>
        <w:rPr>
          <w:rFonts w:ascii="Century Gothic" w:eastAsia="Century Gothic" w:hAnsi="Century Gothic" w:cs="Century Gothic"/>
          <w:color w:val="000000"/>
          <w:sz w:val="20"/>
          <w:szCs w:val="20"/>
        </w:rPr>
      </w:pPr>
      <w:r>
        <w:rPr>
          <w:rFonts w:ascii="Century Gothic" w:eastAsia="Century Gothic" w:hAnsi="Century Gothic" w:cs="Century Gothic"/>
          <w:b/>
          <w:color w:val="000000"/>
          <w:sz w:val="20"/>
          <w:szCs w:val="20"/>
        </w:rPr>
        <w:t>MEDLINK DE MEDAIRE, UNA APLICACIÓN ADECUADA</w:t>
      </w:r>
    </w:p>
    <w:p w14:paraId="39C6A5AD" w14:textId="77777777" w:rsidR="00857886" w:rsidRDefault="00000000">
      <w:pPr>
        <w:pBdr>
          <w:top w:val="nil"/>
          <w:left w:val="nil"/>
          <w:bottom w:val="nil"/>
          <w:right w:val="nil"/>
          <w:between w:val="nil"/>
        </w:pBdr>
        <w:spacing w:after="160" w:line="360" w:lineRule="auto"/>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Recientemente, Delta instituyó mejoras tecnológicas clave para ayudar a los auxiliares de vuelo a manejar más eficazmente los eventos médicos durante el vuelo. La primera es la transición a un nuevo proveedor de asistencia médica a bordo, el servicio </w:t>
      </w:r>
      <w:proofErr w:type="spellStart"/>
      <w:r>
        <w:rPr>
          <w:rFonts w:ascii="Century Gothic" w:eastAsia="Century Gothic" w:hAnsi="Century Gothic" w:cs="Century Gothic"/>
          <w:color w:val="000000"/>
          <w:sz w:val="20"/>
          <w:szCs w:val="20"/>
        </w:rPr>
        <w:t>MedLink</w:t>
      </w:r>
      <w:proofErr w:type="spellEnd"/>
      <w:r>
        <w:rPr>
          <w:rFonts w:ascii="Century Gothic" w:eastAsia="Century Gothic" w:hAnsi="Century Gothic" w:cs="Century Gothic"/>
          <w:color w:val="000000"/>
          <w:sz w:val="20"/>
          <w:szCs w:val="20"/>
        </w:rPr>
        <w:t xml:space="preserve"> de </w:t>
      </w:r>
      <w:proofErr w:type="spellStart"/>
      <w:r>
        <w:rPr>
          <w:rFonts w:ascii="Century Gothic" w:eastAsia="Century Gothic" w:hAnsi="Century Gothic" w:cs="Century Gothic"/>
          <w:color w:val="000000"/>
          <w:sz w:val="20"/>
          <w:szCs w:val="20"/>
        </w:rPr>
        <w:t>MedAire</w:t>
      </w:r>
      <w:proofErr w:type="spellEnd"/>
      <w:r>
        <w:rPr>
          <w:rFonts w:ascii="Century Gothic" w:eastAsia="Century Gothic" w:hAnsi="Century Gothic" w:cs="Century Gothic"/>
          <w:color w:val="000000"/>
          <w:sz w:val="20"/>
          <w:szCs w:val="20"/>
        </w:rPr>
        <w:t xml:space="preserve">. </w:t>
      </w:r>
    </w:p>
    <w:p w14:paraId="14CEB631" w14:textId="77777777" w:rsidR="00857886" w:rsidRDefault="00000000">
      <w:pPr>
        <w:pBdr>
          <w:top w:val="nil"/>
          <w:left w:val="nil"/>
          <w:bottom w:val="nil"/>
          <w:right w:val="nil"/>
          <w:between w:val="nil"/>
        </w:pBdr>
        <w:spacing w:after="160" w:line="360" w:lineRule="auto"/>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Con </w:t>
      </w:r>
      <w:proofErr w:type="spellStart"/>
      <w:r>
        <w:rPr>
          <w:rFonts w:ascii="Century Gothic" w:eastAsia="Century Gothic" w:hAnsi="Century Gothic" w:cs="Century Gothic"/>
          <w:color w:val="000000"/>
          <w:sz w:val="20"/>
          <w:szCs w:val="20"/>
        </w:rPr>
        <w:t>MedLink</w:t>
      </w:r>
      <w:proofErr w:type="spellEnd"/>
      <w:r>
        <w:rPr>
          <w:rFonts w:ascii="Century Gothic" w:eastAsia="Century Gothic" w:hAnsi="Century Gothic" w:cs="Century Gothic"/>
          <w:color w:val="000000"/>
          <w:sz w:val="20"/>
          <w:szCs w:val="20"/>
        </w:rPr>
        <w:t xml:space="preserve">, los auxiliares de vuelo tienen ahora acceso directo al equipo de médicos del servicio a través de una aplicación segura en sus dispositivos móviles Delta </w:t>
      </w:r>
      <w:proofErr w:type="spellStart"/>
      <w:r>
        <w:rPr>
          <w:rFonts w:ascii="Century Gothic" w:eastAsia="Century Gothic" w:hAnsi="Century Gothic" w:cs="Century Gothic"/>
          <w:color w:val="000000"/>
          <w:sz w:val="20"/>
          <w:szCs w:val="20"/>
        </w:rPr>
        <w:t>SkyPro</w:t>
      </w:r>
      <w:proofErr w:type="spellEnd"/>
      <w:r>
        <w:rPr>
          <w:rFonts w:ascii="Century Gothic" w:eastAsia="Century Gothic" w:hAnsi="Century Gothic" w:cs="Century Gothic"/>
          <w:color w:val="000000"/>
          <w:sz w:val="20"/>
          <w:szCs w:val="20"/>
        </w:rPr>
        <w:t xml:space="preserve">. Esto permite la comunicación segura y en tiempo real de información médica crucial no identificable que ayudará a los médicos a evaluar con mayor precisión el estado del cliente y recomendar a la tripulación las acciones a llevar a cabo. Tradicionalmente, los auxiliares de vuelo han tenido que depender de auriculares especializados que pueden tardar valiosos minutos en configurarse y </w:t>
      </w:r>
      <w:r>
        <w:rPr>
          <w:rFonts w:ascii="Century Gothic" w:eastAsia="Century Gothic" w:hAnsi="Century Gothic" w:cs="Century Gothic"/>
          <w:sz w:val="20"/>
          <w:szCs w:val="20"/>
        </w:rPr>
        <w:t>entregar</w:t>
      </w:r>
      <w:r>
        <w:rPr>
          <w:rFonts w:ascii="Century Gothic" w:eastAsia="Century Gothic" w:hAnsi="Century Gothic" w:cs="Century Gothic"/>
          <w:color w:val="000000"/>
          <w:sz w:val="20"/>
          <w:szCs w:val="20"/>
        </w:rPr>
        <w:t xml:space="preserve"> formularios en papel a los pilotos, que actúan como intermediarios cuando se comunican con los profesionales médicos en tierra. Con la aplicación </w:t>
      </w:r>
      <w:proofErr w:type="spellStart"/>
      <w:r>
        <w:rPr>
          <w:rFonts w:ascii="Century Gothic" w:eastAsia="Century Gothic" w:hAnsi="Century Gothic" w:cs="Century Gothic"/>
          <w:color w:val="000000"/>
          <w:sz w:val="20"/>
          <w:szCs w:val="20"/>
        </w:rPr>
        <w:t>MedLink</w:t>
      </w:r>
      <w:proofErr w:type="spellEnd"/>
      <w:r>
        <w:rPr>
          <w:rFonts w:ascii="Century Gothic" w:eastAsia="Century Gothic" w:hAnsi="Century Gothic" w:cs="Century Gothic"/>
          <w:color w:val="000000"/>
          <w:sz w:val="20"/>
          <w:szCs w:val="20"/>
        </w:rPr>
        <w:t xml:space="preserve">, este proceso es tan rápido y sencillo como hacer una llamada desde el teléfono móvil. De este modo, se mejora en gran medida la capacidad de los auxiliares de vuelo para responder rápidamente a los eventos médicos. </w:t>
      </w:r>
    </w:p>
    <w:p w14:paraId="59302F32" w14:textId="77777777" w:rsidR="00857886" w:rsidRDefault="00000000">
      <w:pPr>
        <w:pBdr>
          <w:top w:val="nil"/>
          <w:left w:val="nil"/>
          <w:bottom w:val="nil"/>
          <w:right w:val="nil"/>
          <w:between w:val="nil"/>
        </w:pBdr>
        <w:spacing w:after="160" w:line="360" w:lineRule="auto"/>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w:t>
      </w:r>
      <w:r>
        <w:rPr>
          <w:rFonts w:ascii="Century Gothic" w:eastAsia="Century Gothic" w:hAnsi="Century Gothic" w:cs="Century Gothic"/>
          <w:i/>
          <w:color w:val="000000"/>
          <w:sz w:val="20"/>
          <w:szCs w:val="20"/>
        </w:rPr>
        <w:t>Me siento agradecida por disponer de esta herramienta que nos ayudó a hacer menos estresante una situación difícil</w:t>
      </w:r>
      <w:r>
        <w:rPr>
          <w:rFonts w:ascii="Century Gothic" w:eastAsia="Century Gothic" w:hAnsi="Century Gothic" w:cs="Century Gothic"/>
          <w:color w:val="000000"/>
          <w:sz w:val="20"/>
          <w:szCs w:val="20"/>
        </w:rPr>
        <w:t>", añad</w:t>
      </w:r>
      <w:r>
        <w:rPr>
          <w:rFonts w:ascii="Century Gothic" w:eastAsia="Century Gothic" w:hAnsi="Century Gothic" w:cs="Century Gothic"/>
          <w:sz w:val="20"/>
          <w:szCs w:val="20"/>
        </w:rPr>
        <w:t>ió</w:t>
      </w:r>
      <w:r>
        <w:rPr>
          <w:rFonts w:ascii="Century Gothic" w:eastAsia="Century Gothic" w:hAnsi="Century Gothic" w:cs="Century Gothic"/>
          <w:color w:val="000000"/>
          <w:sz w:val="20"/>
          <w:szCs w:val="20"/>
        </w:rPr>
        <w:t xml:space="preserve"> Lori Williams, auxiliar de vuelo de Delta que utilizó la aplicación durante un vuelo reciente. "</w:t>
      </w:r>
      <w:r>
        <w:rPr>
          <w:rFonts w:ascii="Century Gothic" w:eastAsia="Century Gothic" w:hAnsi="Century Gothic" w:cs="Century Gothic"/>
          <w:i/>
          <w:color w:val="000000"/>
          <w:sz w:val="20"/>
          <w:szCs w:val="20"/>
        </w:rPr>
        <w:t>Nos permitió dedicar más atención a proporcionar ayuda inmediata al cliente</w:t>
      </w:r>
      <w:r>
        <w:rPr>
          <w:rFonts w:ascii="Century Gothic" w:eastAsia="Century Gothic" w:hAnsi="Century Gothic" w:cs="Century Gothic"/>
          <w:color w:val="000000"/>
          <w:sz w:val="20"/>
          <w:szCs w:val="20"/>
        </w:rPr>
        <w:t>".</w:t>
      </w:r>
    </w:p>
    <w:p w14:paraId="288F7040" w14:textId="77777777" w:rsidR="00857886" w:rsidRDefault="00000000">
      <w:pPr>
        <w:pBdr>
          <w:top w:val="nil"/>
          <w:left w:val="nil"/>
          <w:bottom w:val="nil"/>
          <w:right w:val="nil"/>
          <w:between w:val="nil"/>
        </w:pBdr>
        <w:spacing w:after="160" w:line="360" w:lineRule="auto"/>
        <w:jc w:val="both"/>
        <w:rPr>
          <w:rFonts w:ascii="Century Gothic" w:eastAsia="Century Gothic" w:hAnsi="Century Gothic" w:cs="Century Gothic"/>
          <w:color w:val="000000"/>
          <w:sz w:val="20"/>
          <w:szCs w:val="20"/>
        </w:rPr>
      </w:pPr>
      <w:r>
        <w:rPr>
          <w:rFonts w:ascii="Century Gothic" w:eastAsia="Century Gothic" w:hAnsi="Century Gothic" w:cs="Century Gothic"/>
          <w:b/>
          <w:color w:val="000000"/>
          <w:sz w:val="20"/>
          <w:szCs w:val="20"/>
        </w:rPr>
        <w:t>EQUIPO DE DIAGNÓSTICO MÉDICO MEJORADO</w:t>
      </w:r>
    </w:p>
    <w:p w14:paraId="21D20DFC" w14:textId="77777777" w:rsidR="00857886" w:rsidRDefault="00000000">
      <w:pPr>
        <w:pBdr>
          <w:top w:val="nil"/>
          <w:left w:val="nil"/>
          <w:bottom w:val="nil"/>
          <w:right w:val="nil"/>
          <w:between w:val="nil"/>
        </w:pBdr>
        <w:spacing w:after="160" w:line="360" w:lineRule="auto"/>
        <w:jc w:val="both"/>
        <w:rPr>
          <w:rFonts w:ascii="Century Gothic" w:eastAsia="Century Gothic" w:hAnsi="Century Gothic" w:cs="Century Gothic"/>
          <w:color w:val="000000"/>
          <w:sz w:val="20"/>
          <w:szCs w:val="20"/>
        </w:rPr>
      </w:pPr>
      <w:r>
        <w:rPr>
          <w:rFonts w:ascii="Century Gothic" w:eastAsia="Century Gothic" w:hAnsi="Century Gothic" w:cs="Century Gothic"/>
          <w:sz w:val="20"/>
          <w:szCs w:val="20"/>
        </w:rPr>
        <w:lastRenderedPageBreak/>
        <w:t>La nueva</w:t>
      </w:r>
      <w:r>
        <w:rPr>
          <w:rFonts w:ascii="Century Gothic" w:eastAsia="Century Gothic" w:hAnsi="Century Gothic" w:cs="Century Gothic"/>
          <w:color w:val="000000"/>
          <w:sz w:val="20"/>
          <w:szCs w:val="20"/>
        </w:rPr>
        <w:t xml:space="preserve"> </w:t>
      </w:r>
      <w:r>
        <w:rPr>
          <w:rFonts w:ascii="Century Gothic" w:eastAsia="Century Gothic" w:hAnsi="Century Gothic" w:cs="Century Gothic"/>
          <w:i/>
          <w:color w:val="000000"/>
          <w:sz w:val="20"/>
          <w:szCs w:val="20"/>
        </w:rPr>
        <w:t xml:space="preserve">Red </w:t>
      </w:r>
      <w:proofErr w:type="spellStart"/>
      <w:r>
        <w:rPr>
          <w:rFonts w:ascii="Century Gothic" w:eastAsia="Century Gothic" w:hAnsi="Century Gothic" w:cs="Century Gothic"/>
          <w:i/>
          <w:color w:val="000000"/>
          <w:sz w:val="20"/>
          <w:szCs w:val="20"/>
        </w:rPr>
        <w:t>Pouch</w:t>
      </w:r>
      <w:proofErr w:type="spellEnd"/>
      <w:r>
        <w:rPr>
          <w:rFonts w:ascii="Century Gothic" w:eastAsia="Century Gothic" w:hAnsi="Century Gothic" w:cs="Century Gothic"/>
          <w:color w:val="000000"/>
          <w:sz w:val="20"/>
          <w:szCs w:val="20"/>
        </w:rPr>
        <w:t xml:space="preserve"> (</w:t>
      </w:r>
      <w:r>
        <w:rPr>
          <w:rFonts w:ascii="Century Gothic" w:eastAsia="Century Gothic" w:hAnsi="Century Gothic" w:cs="Century Gothic"/>
          <w:sz w:val="20"/>
          <w:szCs w:val="20"/>
        </w:rPr>
        <w:t>b</w:t>
      </w:r>
      <w:r>
        <w:rPr>
          <w:rFonts w:ascii="Century Gothic" w:eastAsia="Century Gothic" w:hAnsi="Century Gothic" w:cs="Century Gothic"/>
          <w:color w:val="000000"/>
          <w:sz w:val="20"/>
          <w:szCs w:val="20"/>
        </w:rPr>
        <w:t xml:space="preserve">olsa roja) de Delta, con herramientas de diagnóstico médico mejoradas, es </w:t>
      </w:r>
      <w:r>
        <w:rPr>
          <w:rFonts w:ascii="Century Gothic" w:eastAsia="Century Gothic" w:hAnsi="Century Gothic" w:cs="Century Gothic"/>
          <w:sz w:val="20"/>
          <w:szCs w:val="20"/>
        </w:rPr>
        <w:t>una de</w:t>
      </w:r>
      <w:r>
        <w:rPr>
          <w:rFonts w:ascii="Century Gothic" w:eastAsia="Century Gothic" w:hAnsi="Century Gothic" w:cs="Century Gothic"/>
          <w:color w:val="000000"/>
          <w:sz w:val="20"/>
          <w:szCs w:val="20"/>
        </w:rPr>
        <w:t xml:space="preserve"> las </w:t>
      </w:r>
      <w:r>
        <w:rPr>
          <w:rFonts w:ascii="Century Gothic" w:eastAsia="Century Gothic" w:hAnsi="Century Gothic" w:cs="Century Gothic"/>
          <w:sz w:val="20"/>
          <w:szCs w:val="20"/>
        </w:rPr>
        <w:t xml:space="preserve">innovaciones </w:t>
      </w:r>
      <w:r>
        <w:rPr>
          <w:rFonts w:ascii="Century Gothic" w:eastAsia="Century Gothic" w:hAnsi="Century Gothic" w:cs="Century Gothic"/>
          <w:color w:val="000000"/>
          <w:sz w:val="20"/>
          <w:szCs w:val="20"/>
        </w:rPr>
        <w:t xml:space="preserve">de Delta. </w:t>
      </w:r>
      <w:r>
        <w:rPr>
          <w:rFonts w:ascii="Century Gothic" w:eastAsia="Century Gothic" w:hAnsi="Century Gothic" w:cs="Century Gothic"/>
          <w:sz w:val="20"/>
          <w:szCs w:val="20"/>
        </w:rPr>
        <w:t>La</w:t>
      </w:r>
      <w:r>
        <w:rPr>
          <w:rFonts w:ascii="Century Gothic" w:eastAsia="Century Gothic" w:hAnsi="Century Gothic" w:cs="Century Gothic"/>
          <w:color w:val="000000"/>
          <w:sz w:val="20"/>
          <w:szCs w:val="20"/>
        </w:rPr>
        <w:t xml:space="preserve"> </w:t>
      </w:r>
      <w:r>
        <w:rPr>
          <w:rFonts w:ascii="Century Gothic" w:eastAsia="Century Gothic" w:hAnsi="Century Gothic" w:cs="Century Gothic"/>
          <w:i/>
          <w:color w:val="000000"/>
          <w:sz w:val="20"/>
          <w:szCs w:val="20"/>
        </w:rPr>
        <w:t xml:space="preserve">Red </w:t>
      </w:r>
      <w:proofErr w:type="spellStart"/>
      <w:r>
        <w:rPr>
          <w:rFonts w:ascii="Century Gothic" w:eastAsia="Century Gothic" w:hAnsi="Century Gothic" w:cs="Century Gothic"/>
          <w:i/>
          <w:color w:val="000000"/>
          <w:sz w:val="20"/>
          <w:szCs w:val="20"/>
        </w:rPr>
        <w:t>Pouch</w:t>
      </w:r>
      <w:proofErr w:type="spellEnd"/>
      <w:r>
        <w:rPr>
          <w:rFonts w:ascii="Century Gothic" w:eastAsia="Century Gothic" w:hAnsi="Century Gothic" w:cs="Century Gothic"/>
          <w:color w:val="000000"/>
          <w:sz w:val="20"/>
          <w:szCs w:val="20"/>
        </w:rPr>
        <w:t xml:space="preserve"> es el conjunto de equipos de diagnóstico médico que se encuentra a bordo de las aeronaves de Delta. El nuevo equipo de diagnóstico amplía la ya completa colección de dispositivos médicos a bordo. El equipo actualizado incluye un oxímetro de pulso, un termómetro temporal, un manguito automático de presión arterial y un estetoscopio mejorado de grado médico.  </w:t>
      </w:r>
    </w:p>
    <w:p w14:paraId="126F4202" w14:textId="77777777" w:rsidR="00857886" w:rsidRDefault="00000000">
      <w:pPr>
        <w:pBdr>
          <w:top w:val="nil"/>
          <w:left w:val="nil"/>
          <w:bottom w:val="nil"/>
          <w:right w:val="nil"/>
          <w:between w:val="nil"/>
        </w:pBdr>
        <w:spacing w:after="160" w:line="360" w:lineRule="auto"/>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w:t>
      </w:r>
      <w:r>
        <w:rPr>
          <w:rFonts w:ascii="Century Gothic" w:eastAsia="Century Gothic" w:hAnsi="Century Gothic" w:cs="Century Gothic"/>
          <w:i/>
          <w:color w:val="000000"/>
          <w:sz w:val="20"/>
          <w:szCs w:val="20"/>
        </w:rPr>
        <w:t>Los nuevos dispositivos de nuestros aviones facilitan enormemente la recopilación de la información vital que necesitamos para evaluar el estado de nuestros clientes</w:t>
      </w:r>
      <w:r>
        <w:rPr>
          <w:rFonts w:ascii="Century Gothic" w:eastAsia="Century Gothic" w:hAnsi="Century Gothic" w:cs="Century Gothic"/>
          <w:color w:val="000000"/>
          <w:sz w:val="20"/>
          <w:szCs w:val="20"/>
        </w:rPr>
        <w:t>", afirm</w:t>
      </w:r>
      <w:r>
        <w:rPr>
          <w:rFonts w:ascii="Century Gothic" w:eastAsia="Century Gothic" w:hAnsi="Century Gothic" w:cs="Century Gothic"/>
          <w:sz w:val="20"/>
          <w:szCs w:val="20"/>
        </w:rPr>
        <w:t>ó</w:t>
      </w:r>
      <w:r>
        <w:rPr>
          <w:rFonts w:ascii="Century Gothic" w:eastAsia="Century Gothic" w:hAnsi="Century Gothic" w:cs="Century Gothic"/>
          <w:color w:val="000000"/>
          <w:sz w:val="20"/>
          <w:szCs w:val="20"/>
        </w:rPr>
        <w:t xml:space="preserve"> Kenneth </w:t>
      </w:r>
      <w:proofErr w:type="spellStart"/>
      <w:r>
        <w:rPr>
          <w:rFonts w:ascii="Century Gothic" w:eastAsia="Century Gothic" w:hAnsi="Century Gothic" w:cs="Century Gothic"/>
          <w:color w:val="000000"/>
          <w:sz w:val="20"/>
          <w:szCs w:val="20"/>
        </w:rPr>
        <w:t>Sperling</w:t>
      </w:r>
      <w:proofErr w:type="spellEnd"/>
      <w:r>
        <w:rPr>
          <w:rFonts w:ascii="Century Gothic" w:eastAsia="Century Gothic" w:hAnsi="Century Gothic" w:cs="Century Gothic"/>
          <w:color w:val="000000"/>
          <w:sz w:val="20"/>
          <w:szCs w:val="20"/>
        </w:rPr>
        <w:t>, auxiliar de vuelo de Delta. "</w:t>
      </w:r>
      <w:r>
        <w:rPr>
          <w:rFonts w:ascii="Century Gothic" w:eastAsia="Century Gothic" w:hAnsi="Century Gothic" w:cs="Century Gothic"/>
          <w:i/>
          <w:color w:val="000000"/>
          <w:sz w:val="20"/>
          <w:szCs w:val="20"/>
        </w:rPr>
        <w:t>Por ejemplo, el oxímetro de pulso ahora nos permite proporcionar a los médicos lecturas de oxígeno en sangre en tiempo real, mientras que el manguito automático de presión arterial no sólo es más rápido de configurar, sino que también es mucho más intuitivo de usar y proporciona lecturas más precisas y coherentes</w:t>
      </w:r>
      <w:r>
        <w:rPr>
          <w:rFonts w:ascii="Century Gothic" w:eastAsia="Century Gothic" w:hAnsi="Century Gothic" w:cs="Century Gothic"/>
          <w:color w:val="000000"/>
          <w:sz w:val="20"/>
          <w:szCs w:val="20"/>
        </w:rPr>
        <w:t>"</w:t>
      </w:r>
      <w:r>
        <w:rPr>
          <w:rFonts w:ascii="Century Gothic" w:eastAsia="Century Gothic" w:hAnsi="Century Gothic" w:cs="Century Gothic"/>
          <w:sz w:val="20"/>
          <w:szCs w:val="20"/>
        </w:rPr>
        <w:t>.</w:t>
      </w:r>
      <w:r>
        <w:rPr>
          <w:rFonts w:ascii="Century Gothic" w:eastAsia="Century Gothic" w:hAnsi="Century Gothic" w:cs="Century Gothic"/>
          <w:color w:val="000000"/>
          <w:sz w:val="20"/>
          <w:szCs w:val="20"/>
        </w:rPr>
        <w:t xml:space="preserve"> </w:t>
      </w:r>
    </w:p>
    <w:p w14:paraId="514408D0" w14:textId="77777777" w:rsidR="00857886" w:rsidRDefault="00000000">
      <w:pPr>
        <w:pBdr>
          <w:top w:val="nil"/>
          <w:left w:val="nil"/>
          <w:bottom w:val="nil"/>
          <w:right w:val="nil"/>
          <w:between w:val="nil"/>
        </w:pBdr>
        <w:spacing w:after="160" w:line="360" w:lineRule="auto"/>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El conjunto actualizado de dispositivos de diagnóstico de Delta funciona en tándem con las nuevas capacidades disponibles gracias al cambio al servicio </w:t>
      </w:r>
      <w:proofErr w:type="spellStart"/>
      <w:r>
        <w:rPr>
          <w:rFonts w:ascii="Century Gothic" w:eastAsia="Century Gothic" w:hAnsi="Century Gothic" w:cs="Century Gothic"/>
          <w:color w:val="000000"/>
          <w:sz w:val="20"/>
          <w:szCs w:val="20"/>
        </w:rPr>
        <w:t>MedLink</w:t>
      </w:r>
      <w:proofErr w:type="spellEnd"/>
      <w:r>
        <w:rPr>
          <w:rFonts w:ascii="Century Gothic" w:eastAsia="Century Gothic" w:hAnsi="Century Gothic" w:cs="Century Gothic"/>
          <w:color w:val="000000"/>
          <w:sz w:val="20"/>
          <w:szCs w:val="20"/>
        </w:rPr>
        <w:t xml:space="preserve"> basado en aplicaciones. Según </w:t>
      </w:r>
      <w:proofErr w:type="spellStart"/>
      <w:r>
        <w:rPr>
          <w:rFonts w:ascii="Century Gothic" w:eastAsia="Century Gothic" w:hAnsi="Century Gothic" w:cs="Century Gothic"/>
          <w:color w:val="000000"/>
          <w:sz w:val="20"/>
          <w:szCs w:val="20"/>
        </w:rPr>
        <w:t>Sperling</w:t>
      </w:r>
      <w:proofErr w:type="spellEnd"/>
      <w:r>
        <w:rPr>
          <w:rFonts w:ascii="Century Gothic" w:eastAsia="Century Gothic" w:hAnsi="Century Gothic" w:cs="Century Gothic"/>
          <w:color w:val="000000"/>
          <w:sz w:val="20"/>
          <w:szCs w:val="20"/>
        </w:rPr>
        <w:t>, la nueva tecnología "</w:t>
      </w:r>
      <w:r>
        <w:rPr>
          <w:rFonts w:ascii="Century Gothic" w:eastAsia="Century Gothic" w:hAnsi="Century Gothic" w:cs="Century Gothic"/>
          <w:i/>
          <w:color w:val="000000"/>
          <w:sz w:val="20"/>
          <w:szCs w:val="20"/>
        </w:rPr>
        <w:t>realmente agiliza el proceso de recopilación, comunicación y recepción de información crucial durante una emergencia médica</w:t>
      </w:r>
      <w:r>
        <w:rPr>
          <w:rFonts w:ascii="Century Gothic" w:eastAsia="Century Gothic" w:hAnsi="Century Gothic" w:cs="Century Gothic"/>
          <w:color w:val="000000"/>
          <w:sz w:val="20"/>
          <w:szCs w:val="20"/>
        </w:rPr>
        <w:t xml:space="preserve">". </w:t>
      </w:r>
    </w:p>
    <w:p w14:paraId="3A12F558" w14:textId="77777777" w:rsidR="00857886" w:rsidRDefault="00000000">
      <w:pPr>
        <w:pBdr>
          <w:top w:val="nil"/>
          <w:left w:val="nil"/>
          <w:bottom w:val="nil"/>
          <w:right w:val="nil"/>
          <w:between w:val="nil"/>
        </w:pBdr>
        <w:spacing w:after="160" w:line="360" w:lineRule="auto"/>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w:t>
      </w:r>
      <w:r>
        <w:rPr>
          <w:rFonts w:ascii="Century Gothic" w:eastAsia="Century Gothic" w:hAnsi="Century Gothic" w:cs="Century Gothic"/>
          <w:i/>
          <w:color w:val="000000"/>
          <w:sz w:val="20"/>
          <w:szCs w:val="20"/>
        </w:rPr>
        <w:t>Estoy agradecido no sólo por habernos proporcionado estas fantásticas herramientas para ayudarnos a navegar a través de un evento médico, sino también por el apoyo y la formación sobre la mejor manera de utilizarlas</w:t>
      </w:r>
      <w:r>
        <w:rPr>
          <w:rFonts w:ascii="Century Gothic" w:eastAsia="Century Gothic" w:hAnsi="Century Gothic" w:cs="Century Gothic"/>
          <w:color w:val="000000"/>
          <w:sz w:val="20"/>
          <w:szCs w:val="20"/>
        </w:rPr>
        <w:t xml:space="preserve">", añadió Williams.  </w:t>
      </w:r>
    </w:p>
    <w:p w14:paraId="045B0C63" w14:textId="77777777" w:rsidR="00857886" w:rsidRDefault="00000000">
      <w:pPr>
        <w:pBdr>
          <w:top w:val="nil"/>
          <w:left w:val="nil"/>
          <w:bottom w:val="nil"/>
          <w:right w:val="nil"/>
          <w:between w:val="nil"/>
        </w:pBdr>
        <w:spacing w:after="160" w:line="360" w:lineRule="auto"/>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La actualización de la </w:t>
      </w:r>
      <w:r>
        <w:rPr>
          <w:rFonts w:ascii="Century Gothic" w:eastAsia="Century Gothic" w:hAnsi="Century Gothic" w:cs="Century Gothic"/>
          <w:i/>
          <w:color w:val="000000"/>
          <w:sz w:val="20"/>
          <w:szCs w:val="20"/>
        </w:rPr>
        <w:t xml:space="preserve">Red </w:t>
      </w:r>
      <w:proofErr w:type="spellStart"/>
      <w:r>
        <w:rPr>
          <w:rFonts w:ascii="Century Gothic" w:eastAsia="Century Gothic" w:hAnsi="Century Gothic" w:cs="Century Gothic"/>
          <w:i/>
          <w:color w:val="000000"/>
          <w:sz w:val="20"/>
          <w:szCs w:val="20"/>
        </w:rPr>
        <w:t>Pouch</w:t>
      </w:r>
      <w:proofErr w:type="spellEnd"/>
      <w:r>
        <w:rPr>
          <w:rFonts w:ascii="Century Gothic" w:eastAsia="Century Gothic" w:hAnsi="Century Gothic" w:cs="Century Gothic"/>
          <w:color w:val="000000"/>
          <w:sz w:val="20"/>
          <w:szCs w:val="20"/>
        </w:rPr>
        <w:t xml:space="preserve"> y el cambio a </w:t>
      </w:r>
      <w:proofErr w:type="spellStart"/>
      <w:r>
        <w:rPr>
          <w:rFonts w:ascii="Century Gothic" w:eastAsia="Century Gothic" w:hAnsi="Century Gothic" w:cs="Century Gothic"/>
          <w:color w:val="000000"/>
          <w:sz w:val="20"/>
          <w:szCs w:val="20"/>
        </w:rPr>
        <w:t>MedLink</w:t>
      </w:r>
      <w:proofErr w:type="spellEnd"/>
      <w:r>
        <w:rPr>
          <w:rFonts w:ascii="Century Gothic" w:eastAsia="Century Gothic" w:hAnsi="Century Gothic" w:cs="Century Gothic"/>
          <w:color w:val="000000"/>
          <w:sz w:val="20"/>
          <w:szCs w:val="20"/>
        </w:rPr>
        <w:t xml:space="preserve"> forman parte del compromiso global de Delta de proporcionar a nuestro personal los recursos y el apoyo necesarios para alcanzar el éxito.   </w:t>
      </w:r>
    </w:p>
    <w:p w14:paraId="33F6D628" w14:textId="77777777" w:rsidR="00857886" w:rsidRDefault="00000000">
      <w:pPr>
        <w:pBdr>
          <w:top w:val="nil"/>
          <w:left w:val="nil"/>
          <w:bottom w:val="nil"/>
          <w:right w:val="nil"/>
          <w:between w:val="nil"/>
        </w:pBdr>
        <w:spacing w:after="160" w:line="360" w:lineRule="auto"/>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w:t>
      </w:r>
      <w:r>
        <w:rPr>
          <w:rFonts w:ascii="Century Gothic" w:eastAsia="Century Gothic" w:hAnsi="Century Gothic" w:cs="Century Gothic"/>
          <w:i/>
          <w:color w:val="000000"/>
          <w:sz w:val="20"/>
          <w:szCs w:val="20"/>
        </w:rPr>
        <w:t>En Delta, estamos constantemente buscando nuevas formas de evolucionar y mejorar nuestros procedimientos y recursos disponibles para apoyar el bienestar de nuestra gente y reforzar su capacidad para ayudar a los clientes</w:t>
      </w:r>
      <w:r>
        <w:rPr>
          <w:rFonts w:ascii="Century Gothic" w:eastAsia="Century Gothic" w:hAnsi="Century Gothic" w:cs="Century Gothic"/>
          <w:color w:val="000000"/>
          <w:sz w:val="20"/>
          <w:szCs w:val="20"/>
        </w:rPr>
        <w:t xml:space="preserve">", dijo el Dr. Henry </w:t>
      </w:r>
      <w:proofErr w:type="spellStart"/>
      <w:r>
        <w:rPr>
          <w:rFonts w:ascii="Century Gothic" w:eastAsia="Century Gothic" w:hAnsi="Century Gothic" w:cs="Century Gothic"/>
          <w:color w:val="000000"/>
          <w:sz w:val="20"/>
          <w:szCs w:val="20"/>
        </w:rPr>
        <w:t>Ting</w:t>
      </w:r>
      <w:proofErr w:type="spellEnd"/>
      <w:r>
        <w:rPr>
          <w:rFonts w:ascii="Century Gothic" w:eastAsia="Century Gothic" w:hAnsi="Century Gothic" w:cs="Century Gothic"/>
          <w:color w:val="000000"/>
          <w:sz w:val="20"/>
          <w:szCs w:val="20"/>
        </w:rPr>
        <w:t xml:space="preserve">, </w:t>
      </w:r>
      <w:proofErr w:type="gramStart"/>
      <w:r>
        <w:rPr>
          <w:rFonts w:ascii="Century Gothic" w:eastAsia="Century Gothic" w:hAnsi="Century Gothic" w:cs="Century Gothic"/>
          <w:color w:val="000000"/>
          <w:sz w:val="20"/>
          <w:szCs w:val="20"/>
        </w:rPr>
        <w:t>Jefe</w:t>
      </w:r>
      <w:proofErr w:type="gramEnd"/>
      <w:r>
        <w:rPr>
          <w:rFonts w:ascii="Century Gothic" w:eastAsia="Century Gothic" w:hAnsi="Century Gothic" w:cs="Century Gothic"/>
          <w:color w:val="000000"/>
          <w:sz w:val="20"/>
          <w:szCs w:val="20"/>
        </w:rPr>
        <w:t xml:space="preserve"> de Salud y Bienestar de Delta. "</w:t>
      </w:r>
      <w:r>
        <w:rPr>
          <w:rFonts w:ascii="Century Gothic" w:eastAsia="Century Gothic" w:hAnsi="Century Gothic" w:cs="Century Gothic"/>
          <w:i/>
          <w:color w:val="000000"/>
          <w:sz w:val="20"/>
          <w:szCs w:val="20"/>
        </w:rPr>
        <w:t>Estamos convencidos de que estas recientes inversiones en tecnología médica a bordo harán que responder a eventos médicos sea menos agotador para nuestra gente y conducirá a una atención médica más rápida y eficaz para los clientes</w:t>
      </w:r>
      <w:r>
        <w:rPr>
          <w:rFonts w:ascii="Century Gothic" w:eastAsia="Century Gothic" w:hAnsi="Century Gothic" w:cs="Century Gothic"/>
          <w:color w:val="000000"/>
          <w:sz w:val="20"/>
          <w:szCs w:val="20"/>
        </w:rPr>
        <w:t xml:space="preserve">".  </w:t>
      </w:r>
    </w:p>
    <w:p w14:paraId="1F828C1B" w14:textId="77777777" w:rsidR="00857886" w:rsidRDefault="00000000">
      <w:pPr>
        <w:pBdr>
          <w:top w:val="nil"/>
          <w:left w:val="nil"/>
          <w:bottom w:val="nil"/>
          <w:right w:val="nil"/>
          <w:between w:val="nil"/>
        </w:pBdr>
        <w:spacing w:after="160" w:line="360" w:lineRule="auto"/>
        <w:jc w:val="both"/>
        <w:rPr>
          <w:rFonts w:ascii="Century Gothic" w:eastAsia="Century Gothic" w:hAnsi="Century Gothic" w:cs="Century Gothic"/>
          <w:color w:val="000000"/>
          <w:sz w:val="20"/>
          <w:szCs w:val="20"/>
        </w:rPr>
      </w:pPr>
      <w:r>
        <w:rPr>
          <w:rFonts w:ascii="Century Gothic" w:eastAsia="Century Gothic" w:hAnsi="Century Gothic" w:cs="Century Gothic"/>
          <w:b/>
          <w:color w:val="000000"/>
          <w:sz w:val="20"/>
          <w:szCs w:val="20"/>
        </w:rPr>
        <w:t>CÓMO SE ENTRENAN LOS AUXILIARES DE VUELO PARA EMERGENCIAS MÉDICAS</w:t>
      </w:r>
    </w:p>
    <w:p w14:paraId="6E45BDE6" w14:textId="77777777" w:rsidR="00857886" w:rsidRDefault="00000000">
      <w:pPr>
        <w:pBdr>
          <w:top w:val="nil"/>
          <w:left w:val="nil"/>
          <w:bottom w:val="nil"/>
          <w:right w:val="nil"/>
          <w:between w:val="nil"/>
        </w:pBdr>
        <w:spacing w:after="160" w:line="360" w:lineRule="auto"/>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Cada auxiliar de vuelo de Delta recibe seis semanas de formación inicial y formación continua cada 18 meses. Este plan de formación está diseñado para preparar a los auxiliares de vuelo para que sean profesionales de la seguridad a bordo de primera clase que también proporcionen un servicio de primera </w:t>
      </w:r>
      <w:r>
        <w:rPr>
          <w:rFonts w:ascii="Century Gothic" w:eastAsia="Century Gothic" w:hAnsi="Century Gothic" w:cs="Century Gothic"/>
          <w:sz w:val="20"/>
          <w:szCs w:val="20"/>
        </w:rPr>
        <w:t>categoría</w:t>
      </w:r>
      <w:r>
        <w:rPr>
          <w:rFonts w:ascii="Century Gothic" w:eastAsia="Century Gothic" w:hAnsi="Century Gothic" w:cs="Century Gothic"/>
          <w:color w:val="000000"/>
          <w:sz w:val="20"/>
          <w:szCs w:val="20"/>
        </w:rPr>
        <w:t xml:space="preserve"> a los clientes.  </w:t>
      </w:r>
    </w:p>
    <w:p w14:paraId="04931572" w14:textId="77777777" w:rsidR="00857886" w:rsidRDefault="00000000">
      <w:pPr>
        <w:pBdr>
          <w:top w:val="nil"/>
          <w:left w:val="nil"/>
          <w:bottom w:val="nil"/>
          <w:right w:val="nil"/>
          <w:between w:val="nil"/>
        </w:pBdr>
        <w:spacing w:after="160" w:line="360" w:lineRule="auto"/>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lastRenderedPageBreak/>
        <w:t xml:space="preserve">Los auxiliares de vuelo proceden de todos los ámbitos de la vida. Aunque algunos tienen formación en medicina, es una experiencia que se valora, pero no se exige, para ser auxiliar de vuelo de Delta.   </w:t>
      </w:r>
    </w:p>
    <w:p w14:paraId="19AA77AE" w14:textId="77777777" w:rsidR="00857886" w:rsidRDefault="00000000">
      <w:pPr>
        <w:pBdr>
          <w:top w:val="nil"/>
          <w:left w:val="nil"/>
          <w:bottom w:val="nil"/>
          <w:right w:val="nil"/>
          <w:between w:val="nil"/>
        </w:pBdr>
        <w:spacing w:after="160" w:line="360" w:lineRule="auto"/>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Como resultado, la formación médica se centra en recopilar y comunicar a los médicos de </w:t>
      </w:r>
      <w:proofErr w:type="spellStart"/>
      <w:r>
        <w:rPr>
          <w:rFonts w:ascii="Century Gothic" w:eastAsia="Century Gothic" w:hAnsi="Century Gothic" w:cs="Century Gothic"/>
          <w:color w:val="000000"/>
          <w:sz w:val="20"/>
          <w:szCs w:val="20"/>
        </w:rPr>
        <w:t>MedLink</w:t>
      </w:r>
      <w:proofErr w:type="spellEnd"/>
      <w:r>
        <w:rPr>
          <w:rFonts w:ascii="Century Gothic" w:eastAsia="Century Gothic" w:hAnsi="Century Gothic" w:cs="Century Gothic"/>
          <w:color w:val="000000"/>
          <w:sz w:val="20"/>
          <w:szCs w:val="20"/>
        </w:rPr>
        <w:t xml:space="preserve"> la información clave y los síntomas presentados por el cliente. </w:t>
      </w:r>
    </w:p>
    <w:p w14:paraId="3BBE09B4" w14:textId="77777777" w:rsidR="00857886" w:rsidRDefault="00000000">
      <w:pPr>
        <w:pBdr>
          <w:top w:val="nil"/>
          <w:left w:val="nil"/>
          <w:bottom w:val="nil"/>
          <w:right w:val="nil"/>
          <w:between w:val="nil"/>
        </w:pBdr>
        <w:spacing w:after="160" w:line="360" w:lineRule="auto"/>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Además de identificar los síntomas, los auxiliares de vuelo reciben instrucción sobre cómo proporcionar primeros auxilios básicos y RCP, incluido el uso de un DEA. Los médicos de </w:t>
      </w:r>
      <w:proofErr w:type="spellStart"/>
      <w:r>
        <w:rPr>
          <w:rFonts w:ascii="Century Gothic" w:eastAsia="Century Gothic" w:hAnsi="Century Gothic" w:cs="Century Gothic"/>
          <w:color w:val="000000"/>
          <w:sz w:val="20"/>
          <w:szCs w:val="20"/>
        </w:rPr>
        <w:t>MedLink</w:t>
      </w:r>
      <w:proofErr w:type="spellEnd"/>
      <w:r>
        <w:rPr>
          <w:rFonts w:ascii="Century Gothic" w:eastAsia="Century Gothic" w:hAnsi="Century Gothic" w:cs="Century Gothic"/>
          <w:color w:val="000000"/>
          <w:sz w:val="20"/>
          <w:szCs w:val="20"/>
        </w:rPr>
        <w:t xml:space="preserve"> asesoran al auxiliar de vuelo sobre los cuidados que debe proporcionar y, en ocasiones, los auxiliares de vuelo solicitarán la asistencia de cualquier profesional médico autorizado o certificado que pueda encontrarse a bordo.   </w:t>
      </w:r>
    </w:p>
    <w:p w14:paraId="048720C7" w14:textId="77777777" w:rsidR="00857886" w:rsidRDefault="00000000">
      <w:pPr>
        <w:pBdr>
          <w:top w:val="nil"/>
          <w:left w:val="nil"/>
          <w:bottom w:val="nil"/>
          <w:right w:val="nil"/>
          <w:between w:val="nil"/>
        </w:pBdr>
        <w:spacing w:after="160" w:line="360" w:lineRule="auto"/>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Durante su formación inicial, los auxiliares de vuelo deben completar un total de seis módulos diseñados para prepararlos para responder a situaciones médicas a bordo. Los módulos de formación, repartidos en 17 horas de instrucción, constan de aprendizaje electrónico, clases presenciales, prácticas y simulaciones de formación en la cabina del avión.  </w:t>
      </w:r>
    </w:p>
    <w:p w14:paraId="4F01125D" w14:textId="77777777" w:rsidR="00857886" w:rsidRDefault="00000000">
      <w:pPr>
        <w:pBdr>
          <w:top w:val="nil"/>
          <w:left w:val="nil"/>
          <w:bottom w:val="nil"/>
          <w:right w:val="nil"/>
          <w:between w:val="nil"/>
        </w:pBdr>
        <w:spacing w:after="160" w:line="360" w:lineRule="auto"/>
        <w:jc w:val="both"/>
        <w:rPr>
          <w:rFonts w:ascii="Century Gothic" w:eastAsia="Century Gothic" w:hAnsi="Century Gothic" w:cs="Century Gothic"/>
          <w:color w:val="000000"/>
          <w:sz w:val="20"/>
          <w:szCs w:val="20"/>
        </w:rPr>
      </w:pPr>
      <w:r>
        <w:rPr>
          <w:rFonts w:ascii="Century Gothic" w:eastAsia="Century Gothic" w:hAnsi="Century Gothic" w:cs="Century Gothic"/>
          <w:b/>
          <w:color w:val="000000"/>
          <w:sz w:val="20"/>
          <w:szCs w:val="20"/>
        </w:rPr>
        <w:t xml:space="preserve">¿HAY </w:t>
      </w:r>
      <w:r>
        <w:rPr>
          <w:rFonts w:ascii="Century Gothic" w:eastAsia="Century Gothic" w:hAnsi="Century Gothic" w:cs="Century Gothic"/>
          <w:b/>
          <w:sz w:val="20"/>
          <w:szCs w:val="20"/>
        </w:rPr>
        <w:t>ALGÚN</w:t>
      </w:r>
      <w:r>
        <w:rPr>
          <w:rFonts w:ascii="Century Gothic" w:eastAsia="Century Gothic" w:hAnsi="Century Gothic" w:cs="Century Gothic"/>
          <w:b/>
          <w:color w:val="000000"/>
          <w:sz w:val="20"/>
          <w:szCs w:val="20"/>
        </w:rPr>
        <w:t xml:space="preserve"> MÉDICO A BORDO?</w:t>
      </w:r>
    </w:p>
    <w:p w14:paraId="772A49BB" w14:textId="77777777" w:rsidR="00857886" w:rsidRDefault="00000000">
      <w:pPr>
        <w:pBdr>
          <w:top w:val="nil"/>
          <w:left w:val="nil"/>
          <w:bottom w:val="nil"/>
          <w:right w:val="nil"/>
          <w:between w:val="nil"/>
        </w:pBdr>
        <w:spacing w:after="160" w:line="360" w:lineRule="auto"/>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En algunos casos, los auxiliares de vuelo de Delta pueden solicitar la asistencia de cualquier médico u otro profesional médico que se encuentre a bordo de la aeronave.  </w:t>
      </w:r>
    </w:p>
    <w:p w14:paraId="2C5B83DF" w14:textId="77777777" w:rsidR="00857886" w:rsidRDefault="00000000">
      <w:pPr>
        <w:pBdr>
          <w:top w:val="nil"/>
          <w:left w:val="nil"/>
          <w:bottom w:val="nil"/>
          <w:right w:val="nil"/>
          <w:between w:val="nil"/>
        </w:pBdr>
        <w:spacing w:after="160" w:line="360" w:lineRule="auto"/>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Durante los eventos médicos en vuelo, la decisión sobre si la situación requerirá un aterrizaje no programado queda a discreción del capitán con el asesoramiento de los médicos de </w:t>
      </w:r>
      <w:proofErr w:type="spellStart"/>
      <w:r>
        <w:rPr>
          <w:rFonts w:ascii="Century Gothic" w:eastAsia="Century Gothic" w:hAnsi="Century Gothic" w:cs="Century Gothic"/>
          <w:color w:val="000000"/>
          <w:sz w:val="20"/>
          <w:szCs w:val="20"/>
        </w:rPr>
        <w:t>MedLink</w:t>
      </w:r>
      <w:proofErr w:type="spellEnd"/>
      <w:r>
        <w:rPr>
          <w:rFonts w:ascii="Century Gothic" w:eastAsia="Century Gothic" w:hAnsi="Century Gothic" w:cs="Century Gothic"/>
          <w:color w:val="000000"/>
          <w:sz w:val="20"/>
          <w:szCs w:val="20"/>
        </w:rPr>
        <w:t xml:space="preserve"> y en coordinación con el equipo de operaciones de Delta en tierra. Sin embargo, los voluntarios médicos siguen desempeñando un papel clave en la asistencia para realizar las tareas indicadas por los médicos de </w:t>
      </w:r>
      <w:proofErr w:type="spellStart"/>
      <w:r>
        <w:rPr>
          <w:rFonts w:ascii="Century Gothic" w:eastAsia="Century Gothic" w:hAnsi="Century Gothic" w:cs="Century Gothic"/>
          <w:color w:val="000000"/>
          <w:sz w:val="20"/>
          <w:szCs w:val="20"/>
        </w:rPr>
        <w:t>MedLink</w:t>
      </w:r>
      <w:proofErr w:type="spellEnd"/>
      <w:r>
        <w:rPr>
          <w:rFonts w:ascii="Century Gothic" w:eastAsia="Century Gothic" w:hAnsi="Century Gothic" w:cs="Century Gothic"/>
          <w:color w:val="000000"/>
          <w:sz w:val="20"/>
          <w:szCs w:val="20"/>
        </w:rPr>
        <w:t xml:space="preserve"> en el tratamiento de un cliente enfermo.  </w:t>
      </w:r>
    </w:p>
    <w:p w14:paraId="4DDEBBEE" w14:textId="77777777" w:rsidR="00857886" w:rsidRDefault="00000000">
      <w:pPr>
        <w:pBdr>
          <w:top w:val="nil"/>
          <w:left w:val="nil"/>
          <w:bottom w:val="nil"/>
          <w:right w:val="nil"/>
          <w:between w:val="nil"/>
        </w:pBdr>
        <w:spacing w:after="160" w:line="360" w:lineRule="auto"/>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w:t>
      </w:r>
      <w:r>
        <w:rPr>
          <w:rFonts w:ascii="Century Gothic" w:eastAsia="Century Gothic" w:hAnsi="Century Gothic" w:cs="Century Gothic"/>
          <w:i/>
          <w:color w:val="000000"/>
          <w:sz w:val="20"/>
          <w:szCs w:val="20"/>
        </w:rPr>
        <w:t>Estamos agradecidos a los profesionales médicos que ofrecen desinteresadamente su experiencia durante los eventos en vuelo, su disposición a acudir en ayuda de nuestros auxiliares de vuelo y clientes es realmente apreciada</w:t>
      </w:r>
      <w:r>
        <w:rPr>
          <w:rFonts w:ascii="Century Gothic" w:eastAsia="Century Gothic" w:hAnsi="Century Gothic" w:cs="Century Gothic"/>
          <w:color w:val="000000"/>
          <w:sz w:val="20"/>
          <w:szCs w:val="20"/>
        </w:rPr>
        <w:t xml:space="preserve">", dijo el Dr. </w:t>
      </w:r>
      <w:proofErr w:type="spellStart"/>
      <w:r>
        <w:rPr>
          <w:rFonts w:ascii="Century Gothic" w:eastAsia="Century Gothic" w:hAnsi="Century Gothic" w:cs="Century Gothic"/>
          <w:color w:val="000000"/>
          <w:sz w:val="20"/>
          <w:szCs w:val="20"/>
        </w:rPr>
        <w:t>Ting</w:t>
      </w:r>
      <w:proofErr w:type="spellEnd"/>
      <w:r>
        <w:rPr>
          <w:rFonts w:ascii="Century Gothic" w:eastAsia="Century Gothic" w:hAnsi="Century Gothic" w:cs="Century Gothic"/>
          <w:color w:val="000000"/>
          <w:sz w:val="20"/>
          <w:szCs w:val="20"/>
        </w:rPr>
        <w:t xml:space="preserve">. </w:t>
      </w:r>
    </w:p>
    <w:p w14:paraId="74DC82F5" w14:textId="77777777" w:rsidR="00857886" w:rsidRDefault="00857886">
      <w:pPr>
        <w:pBdr>
          <w:top w:val="nil"/>
          <w:left w:val="nil"/>
          <w:bottom w:val="nil"/>
          <w:right w:val="nil"/>
          <w:between w:val="nil"/>
        </w:pBdr>
        <w:spacing w:after="160" w:line="360" w:lineRule="auto"/>
        <w:jc w:val="both"/>
        <w:rPr>
          <w:rFonts w:ascii="Century Gothic" w:eastAsia="Century Gothic" w:hAnsi="Century Gothic" w:cs="Century Gothic"/>
          <w:color w:val="000000"/>
          <w:sz w:val="20"/>
          <w:szCs w:val="20"/>
        </w:rPr>
      </w:pPr>
    </w:p>
    <w:p w14:paraId="4A98E79D" w14:textId="77777777" w:rsidR="00857886" w:rsidRDefault="00000000">
      <w:pPr>
        <w:pBdr>
          <w:top w:val="nil"/>
          <w:left w:val="nil"/>
          <w:bottom w:val="nil"/>
          <w:right w:val="nil"/>
          <w:between w:val="nil"/>
        </w:pBdr>
        <w:spacing w:after="160" w:line="360" w:lineRule="auto"/>
        <w:jc w:val="both"/>
        <w:rPr>
          <w:rFonts w:ascii="Century Gothic" w:eastAsia="Century Gothic" w:hAnsi="Century Gothic" w:cs="Century Gothic"/>
          <w:color w:val="000000"/>
          <w:sz w:val="16"/>
          <w:szCs w:val="16"/>
        </w:rPr>
      </w:pPr>
      <w:r>
        <w:rPr>
          <w:rFonts w:ascii="Century Gothic" w:eastAsia="Century Gothic" w:hAnsi="Century Gothic" w:cs="Century Gothic"/>
          <w:b/>
          <w:i/>
          <w:color w:val="000000"/>
          <w:sz w:val="16"/>
          <w:szCs w:val="16"/>
        </w:rPr>
        <w:t>Acerca de Delta</w:t>
      </w:r>
    </w:p>
    <w:p w14:paraId="66FA608D" w14:textId="77777777" w:rsidR="00857886" w:rsidRDefault="00000000">
      <w:pPr>
        <w:pBdr>
          <w:top w:val="nil"/>
          <w:left w:val="nil"/>
          <w:bottom w:val="nil"/>
          <w:right w:val="nil"/>
          <w:between w:val="nil"/>
        </w:pBdr>
        <w:spacing w:after="160" w:line="360" w:lineRule="auto"/>
        <w:jc w:val="both"/>
        <w:rPr>
          <w:rFonts w:ascii="Century Gothic" w:eastAsia="Century Gothic" w:hAnsi="Century Gothic" w:cs="Century Gothic"/>
          <w:color w:val="000000"/>
          <w:sz w:val="16"/>
          <w:szCs w:val="16"/>
        </w:rPr>
      </w:pPr>
      <w:r>
        <w:rPr>
          <w:rFonts w:ascii="Century Gothic" w:eastAsia="Century Gothic" w:hAnsi="Century Gothic" w:cs="Century Gothic"/>
          <w:color w:val="000000"/>
          <w:sz w:val="16"/>
          <w:szCs w:val="16"/>
        </w:rPr>
        <w:t>Más de 90.000 empleados de Delta se encargan de ofrecer una experiencia de primera clase al cliente en más de 4.000 vuelos diarios a más de 275 destinos en seis continentes, conectando a las personas con los lugares y entre sí.</w:t>
      </w:r>
    </w:p>
    <w:p w14:paraId="2E56FE5B" w14:textId="77777777" w:rsidR="00857886" w:rsidRDefault="00000000">
      <w:pPr>
        <w:pBdr>
          <w:top w:val="nil"/>
          <w:left w:val="nil"/>
          <w:bottom w:val="nil"/>
          <w:right w:val="nil"/>
          <w:between w:val="nil"/>
        </w:pBdr>
        <w:spacing w:after="160" w:line="360" w:lineRule="auto"/>
        <w:jc w:val="both"/>
        <w:rPr>
          <w:rFonts w:ascii="Century Gothic" w:eastAsia="Century Gothic" w:hAnsi="Century Gothic" w:cs="Century Gothic"/>
          <w:color w:val="000000"/>
          <w:sz w:val="16"/>
          <w:szCs w:val="16"/>
        </w:rPr>
      </w:pPr>
      <w:r>
        <w:rPr>
          <w:rFonts w:ascii="Century Gothic" w:eastAsia="Century Gothic" w:hAnsi="Century Gothic" w:cs="Century Gothic"/>
          <w:color w:val="000000"/>
          <w:sz w:val="16"/>
          <w:szCs w:val="16"/>
        </w:rPr>
        <w:t>Delta se compromete a prestar servicio a 200 millones de clientes al año, con un servicio al cliente, seguridad, innovación y fiabilidad líderes en el sector, reconocida como la aerolínea más puntual de Norteamérica. Nos dedicamos a garantizar que el futuro de los viajes sea conectado, personalizado y agradable. La motivación genuina y duradera de nuestro personal es hacer que cada cliente se sienta bienvenido y respetado en cada momento de su viaje con nosotros.</w:t>
      </w:r>
    </w:p>
    <w:p w14:paraId="5A68A992" w14:textId="77777777" w:rsidR="00857886" w:rsidRDefault="00000000">
      <w:pPr>
        <w:pBdr>
          <w:top w:val="nil"/>
          <w:left w:val="nil"/>
          <w:bottom w:val="nil"/>
          <w:right w:val="nil"/>
          <w:between w:val="nil"/>
        </w:pBdr>
        <w:spacing w:after="160" w:line="360" w:lineRule="auto"/>
        <w:jc w:val="both"/>
        <w:rPr>
          <w:rFonts w:ascii="Century Gothic" w:eastAsia="Century Gothic" w:hAnsi="Century Gothic" w:cs="Century Gothic"/>
          <w:color w:val="000000"/>
          <w:sz w:val="16"/>
          <w:szCs w:val="16"/>
        </w:rPr>
      </w:pPr>
      <w:r>
        <w:rPr>
          <w:rFonts w:ascii="Century Gothic" w:eastAsia="Century Gothic" w:hAnsi="Century Gothic" w:cs="Century Gothic"/>
          <w:color w:val="000000"/>
          <w:sz w:val="16"/>
          <w:szCs w:val="16"/>
        </w:rPr>
        <w:lastRenderedPageBreak/>
        <w:t xml:space="preserve">Con sede central en Atlanta, Delta opera importantes centros de operaciones y mercados clave en Ámsterdam, Atlanta, Boston, Detroit, Londres-Heathrow, Los Ángeles, Ciudad de México, Minneapolis-St. Paul, Nueva York-JFK y </w:t>
      </w:r>
      <w:proofErr w:type="spellStart"/>
      <w:r>
        <w:rPr>
          <w:rFonts w:ascii="Century Gothic" w:eastAsia="Century Gothic" w:hAnsi="Century Gothic" w:cs="Century Gothic"/>
          <w:color w:val="000000"/>
          <w:sz w:val="16"/>
          <w:szCs w:val="16"/>
        </w:rPr>
        <w:t>LaGuardia</w:t>
      </w:r>
      <w:proofErr w:type="spellEnd"/>
      <w:r>
        <w:rPr>
          <w:rFonts w:ascii="Century Gothic" w:eastAsia="Century Gothic" w:hAnsi="Century Gothic" w:cs="Century Gothic"/>
          <w:color w:val="000000"/>
          <w:sz w:val="16"/>
          <w:szCs w:val="16"/>
        </w:rPr>
        <w:t>, París-Charles de Gaulle, Salt Lake City, Seattle, Seúl-Incheon y Tokio.</w:t>
      </w:r>
    </w:p>
    <w:p w14:paraId="7C3E2EEF" w14:textId="77777777" w:rsidR="00857886" w:rsidRDefault="00000000">
      <w:pPr>
        <w:pBdr>
          <w:top w:val="nil"/>
          <w:left w:val="nil"/>
          <w:bottom w:val="nil"/>
          <w:right w:val="nil"/>
          <w:between w:val="nil"/>
        </w:pBdr>
        <w:spacing w:after="160" w:line="360" w:lineRule="auto"/>
        <w:jc w:val="both"/>
        <w:rPr>
          <w:rFonts w:ascii="Century Gothic" w:eastAsia="Century Gothic" w:hAnsi="Century Gothic" w:cs="Century Gothic"/>
          <w:color w:val="000000"/>
          <w:sz w:val="16"/>
          <w:szCs w:val="16"/>
        </w:rPr>
      </w:pPr>
      <w:r>
        <w:rPr>
          <w:rFonts w:ascii="Century Gothic" w:eastAsia="Century Gothic" w:hAnsi="Century Gothic" w:cs="Century Gothic"/>
          <w:color w:val="000000"/>
          <w:sz w:val="16"/>
          <w:szCs w:val="16"/>
        </w:rPr>
        <w:t>Como aerolínea líder mundial, la misión de Delta de conectar el mundo crea oportunidades, fomenta el entendimiento y amplía horizontes conectando a personas y comunidades entre sí y con su potencial.</w:t>
      </w:r>
    </w:p>
    <w:p w14:paraId="789B926A" w14:textId="77777777" w:rsidR="00857886" w:rsidRDefault="00000000">
      <w:pPr>
        <w:pBdr>
          <w:top w:val="nil"/>
          <w:left w:val="nil"/>
          <w:bottom w:val="nil"/>
          <w:right w:val="nil"/>
          <w:between w:val="nil"/>
        </w:pBdr>
        <w:spacing w:after="160" w:line="360" w:lineRule="auto"/>
        <w:jc w:val="both"/>
        <w:rPr>
          <w:rFonts w:ascii="Century Gothic" w:eastAsia="Century Gothic" w:hAnsi="Century Gothic" w:cs="Century Gothic"/>
          <w:color w:val="000000"/>
          <w:sz w:val="16"/>
          <w:szCs w:val="16"/>
        </w:rPr>
      </w:pPr>
      <w:r>
        <w:rPr>
          <w:rFonts w:ascii="Century Gothic" w:eastAsia="Century Gothic" w:hAnsi="Century Gothic" w:cs="Century Gothic"/>
          <w:color w:val="000000"/>
          <w:sz w:val="16"/>
          <w:szCs w:val="16"/>
        </w:rPr>
        <w:t xml:space="preserve">Impulsada por asociaciones innovadoras y estratégicas con Aeroméxico, Air France-KLM, China Eastern, </w:t>
      </w:r>
      <w:proofErr w:type="spellStart"/>
      <w:r>
        <w:rPr>
          <w:rFonts w:ascii="Century Gothic" w:eastAsia="Century Gothic" w:hAnsi="Century Gothic" w:cs="Century Gothic"/>
          <w:color w:val="000000"/>
          <w:sz w:val="16"/>
          <w:szCs w:val="16"/>
        </w:rPr>
        <w:t>Korean</w:t>
      </w:r>
      <w:proofErr w:type="spellEnd"/>
      <w:r>
        <w:rPr>
          <w:rFonts w:ascii="Century Gothic" w:eastAsia="Century Gothic" w:hAnsi="Century Gothic" w:cs="Century Gothic"/>
          <w:color w:val="000000"/>
          <w:sz w:val="16"/>
          <w:szCs w:val="16"/>
        </w:rPr>
        <w:t xml:space="preserve"> Air, LATAM, </w:t>
      </w:r>
      <w:proofErr w:type="spellStart"/>
      <w:r>
        <w:rPr>
          <w:rFonts w:ascii="Century Gothic" w:eastAsia="Century Gothic" w:hAnsi="Century Gothic" w:cs="Century Gothic"/>
          <w:color w:val="000000"/>
          <w:sz w:val="16"/>
          <w:szCs w:val="16"/>
        </w:rPr>
        <w:t>Virgin</w:t>
      </w:r>
      <w:proofErr w:type="spellEnd"/>
      <w:r>
        <w:rPr>
          <w:rFonts w:ascii="Century Gothic" w:eastAsia="Century Gothic" w:hAnsi="Century Gothic" w:cs="Century Gothic"/>
          <w:color w:val="000000"/>
          <w:sz w:val="16"/>
          <w:szCs w:val="16"/>
        </w:rPr>
        <w:t xml:space="preserve"> Atlantic y </w:t>
      </w:r>
      <w:proofErr w:type="spellStart"/>
      <w:r>
        <w:rPr>
          <w:rFonts w:ascii="Century Gothic" w:eastAsia="Century Gothic" w:hAnsi="Century Gothic" w:cs="Century Gothic"/>
          <w:color w:val="000000"/>
          <w:sz w:val="16"/>
          <w:szCs w:val="16"/>
        </w:rPr>
        <w:t>WestJet</w:t>
      </w:r>
      <w:proofErr w:type="spellEnd"/>
      <w:r>
        <w:rPr>
          <w:rFonts w:ascii="Century Gothic" w:eastAsia="Century Gothic" w:hAnsi="Century Gothic" w:cs="Century Gothic"/>
          <w:color w:val="000000"/>
          <w:sz w:val="16"/>
          <w:szCs w:val="16"/>
        </w:rPr>
        <w:t>, Delta ofrece más opciones y competencia a sus clientes de todo el mundo.</w:t>
      </w:r>
    </w:p>
    <w:p w14:paraId="034CD5A3" w14:textId="77777777" w:rsidR="00857886" w:rsidRDefault="00000000">
      <w:pPr>
        <w:pBdr>
          <w:top w:val="nil"/>
          <w:left w:val="nil"/>
          <w:bottom w:val="nil"/>
          <w:right w:val="nil"/>
          <w:between w:val="nil"/>
        </w:pBdr>
        <w:spacing w:after="160" w:line="360" w:lineRule="auto"/>
        <w:jc w:val="both"/>
        <w:rPr>
          <w:rFonts w:ascii="Century Gothic" w:eastAsia="Century Gothic" w:hAnsi="Century Gothic" w:cs="Century Gothic"/>
          <w:color w:val="000000"/>
          <w:sz w:val="16"/>
          <w:szCs w:val="16"/>
        </w:rPr>
      </w:pPr>
      <w:r>
        <w:rPr>
          <w:rFonts w:ascii="Century Gothic" w:eastAsia="Century Gothic" w:hAnsi="Century Gothic" w:cs="Century Gothic"/>
          <w:color w:val="000000"/>
          <w:sz w:val="16"/>
          <w:szCs w:val="16"/>
        </w:rPr>
        <w:t xml:space="preserve">Este verano, Delta puso en marcha el mayor programa transatlántico de su historia, ofreciendo casi 620 vuelos semanales a </w:t>
      </w:r>
      <w:proofErr w:type="gramStart"/>
      <w:r>
        <w:rPr>
          <w:rFonts w:ascii="Century Gothic" w:eastAsia="Century Gothic" w:hAnsi="Century Gothic" w:cs="Century Gothic"/>
          <w:color w:val="000000"/>
          <w:sz w:val="16"/>
          <w:szCs w:val="16"/>
        </w:rPr>
        <w:t>EE.UU.</w:t>
      </w:r>
      <w:proofErr w:type="gramEnd"/>
      <w:r>
        <w:rPr>
          <w:rFonts w:ascii="Century Gothic" w:eastAsia="Century Gothic" w:hAnsi="Century Gothic" w:cs="Century Gothic"/>
          <w:color w:val="000000"/>
          <w:sz w:val="16"/>
          <w:szCs w:val="16"/>
        </w:rPr>
        <w:t xml:space="preserve"> desde 32 aeropuertos europeos.</w:t>
      </w:r>
    </w:p>
    <w:sectPr w:rsidR="00857886">
      <w:headerReference w:type="default" r:id="rId9"/>
      <w:footerReference w:type="default" r:id="rId10"/>
      <w:pgSz w:w="12240" w:h="15840"/>
      <w:pgMar w:top="921" w:right="1608" w:bottom="941" w:left="1560" w:header="360"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89E4B8" w14:textId="77777777" w:rsidR="00F717FC" w:rsidRDefault="00F717FC">
      <w:pPr>
        <w:spacing w:line="240" w:lineRule="auto"/>
      </w:pPr>
      <w:r>
        <w:separator/>
      </w:r>
    </w:p>
  </w:endnote>
  <w:endnote w:type="continuationSeparator" w:id="0">
    <w:p w14:paraId="4219A16B" w14:textId="77777777" w:rsidR="00F717FC" w:rsidRDefault="00F717F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1"/>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920EE" w14:textId="77777777" w:rsidR="00857886" w:rsidRDefault="00000000">
    <w:pPr>
      <w:pBdr>
        <w:top w:val="nil"/>
        <w:left w:val="nil"/>
        <w:bottom w:val="nil"/>
        <w:right w:val="nil"/>
        <w:between w:val="nil"/>
      </w:pBdr>
      <w:tabs>
        <w:tab w:val="center" w:pos="4252"/>
        <w:tab w:val="right" w:pos="8504"/>
      </w:tabs>
      <w:spacing w:line="240" w:lineRule="auto"/>
      <w:jc w:val="right"/>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fldChar w:fldCharType="begin"/>
    </w:r>
    <w:r>
      <w:rPr>
        <w:rFonts w:ascii="Century Gothic" w:eastAsia="Century Gothic" w:hAnsi="Century Gothic" w:cs="Century Gothic"/>
        <w:color w:val="000000"/>
        <w:sz w:val="18"/>
        <w:szCs w:val="18"/>
      </w:rPr>
      <w:instrText>PAGE</w:instrText>
    </w:r>
    <w:r>
      <w:rPr>
        <w:rFonts w:ascii="Century Gothic" w:eastAsia="Century Gothic" w:hAnsi="Century Gothic" w:cs="Century Gothic"/>
        <w:color w:val="000000"/>
        <w:sz w:val="18"/>
        <w:szCs w:val="18"/>
      </w:rPr>
      <w:fldChar w:fldCharType="separate"/>
    </w:r>
    <w:r w:rsidR="00592B9C">
      <w:rPr>
        <w:rFonts w:ascii="Century Gothic" w:eastAsia="Century Gothic" w:hAnsi="Century Gothic" w:cs="Century Gothic"/>
        <w:noProof/>
        <w:color w:val="000000"/>
        <w:sz w:val="18"/>
        <w:szCs w:val="18"/>
      </w:rPr>
      <w:t>1</w:t>
    </w:r>
    <w:r>
      <w:rPr>
        <w:rFonts w:ascii="Century Gothic" w:eastAsia="Century Gothic" w:hAnsi="Century Gothic" w:cs="Century Gothic"/>
        <w:color w:val="00000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4A182C" w14:textId="77777777" w:rsidR="00F717FC" w:rsidRDefault="00F717FC">
      <w:pPr>
        <w:spacing w:line="240" w:lineRule="auto"/>
      </w:pPr>
      <w:r>
        <w:separator/>
      </w:r>
    </w:p>
  </w:footnote>
  <w:footnote w:type="continuationSeparator" w:id="0">
    <w:p w14:paraId="42E75553" w14:textId="77777777" w:rsidR="00F717FC" w:rsidRDefault="00F717F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5C1B4" w14:textId="77777777" w:rsidR="00857886" w:rsidRDefault="00857886">
    <w:pPr>
      <w:pBdr>
        <w:top w:val="nil"/>
        <w:left w:val="nil"/>
        <w:bottom w:val="nil"/>
        <w:right w:val="nil"/>
        <w:between w:val="nil"/>
      </w:pBdr>
      <w:tabs>
        <w:tab w:val="center" w:pos="4252"/>
        <w:tab w:val="right" w:pos="8504"/>
      </w:tabs>
      <w:spacing w:line="240" w:lineRule="auto"/>
      <w:rPr>
        <w:color w:val="000000"/>
      </w:rPr>
    </w:pPr>
  </w:p>
  <w:p w14:paraId="0A0502D1" w14:textId="77777777" w:rsidR="00857886" w:rsidRDefault="00857886">
    <w:pPr>
      <w:pBdr>
        <w:top w:val="nil"/>
        <w:left w:val="nil"/>
        <w:bottom w:val="nil"/>
        <w:right w:val="nil"/>
        <w:between w:val="nil"/>
      </w:pBdr>
      <w:tabs>
        <w:tab w:val="center" w:pos="4252"/>
        <w:tab w:val="right" w:pos="8504"/>
      </w:tabs>
      <w:spacing w:line="240" w:lineRule="auto"/>
      <w:rPr>
        <w:color w:val="000000"/>
      </w:rPr>
    </w:pPr>
  </w:p>
  <w:p w14:paraId="7D49B91B" w14:textId="77777777" w:rsidR="00857886" w:rsidRDefault="00857886">
    <w:pPr>
      <w:pBdr>
        <w:top w:val="nil"/>
        <w:left w:val="nil"/>
        <w:bottom w:val="nil"/>
        <w:right w:val="nil"/>
        <w:between w:val="nil"/>
      </w:pBdr>
      <w:tabs>
        <w:tab w:val="center" w:pos="4252"/>
        <w:tab w:val="right" w:pos="8504"/>
      </w:tabs>
      <w:spacing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7886"/>
    <w:rsid w:val="00592B9C"/>
    <w:rsid w:val="00857886"/>
    <w:rsid w:val="00F717F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753E5C54"/>
  <w15:docId w15:val="{90BA67E3-5838-E246-8BB3-EC99102C2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ES" w:eastAsia="es-ES_tradn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prensa@sergat.co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gBz9LBEsKwvFKg0bC1qv1Ew/lA==">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1714</Words>
  <Characters>9149</Characters>
  <Application>Microsoft Office Word</Application>
  <DocSecurity>0</DocSecurity>
  <Lines>147</Lines>
  <Paragraphs>43</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10866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SERGAT</dc:creator>
  <cp:keywords/>
  <dc:description/>
  <cp:lastModifiedBy>Ana</cp:lastModifiedBy>
  <cp:revision>2</cp:revision>
  <dcterms:created xsi:type="dcterms:W3CDTF">2024-01-10T16:34:00Z</dcterms:created>
  <dcterms:modified xsi:type="dcterms:W3CDTF">2024-01-10T16:35:00Z</dcterms:modified>
  <cp:category/>
</cp:coreProperties>
</file>