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1DB98" w14:textId="77777777" w:rsidR="00ED0EAB" w:rsidRDefault="00AB1E0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5E8230F5" w14:textId="77777777" w:rsidR="00ED0EAB" w:rsidRDefault="00AB1E0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439CFF92" w14:textId="77777777" w:rsidR="00ED0EAB" w:rsidRDefault="00AB1E0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79055256" w14:textId="77777777" w:rsidR="00ED0EAB" w:rsidRDefault="00AB1E07">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5C34A653" w14:textId="77777777" w:rsidR="00ED0EAB" w:rsidRDefault="00AB1E07">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ED0EAB" w14:paraId="552A99C5" w14:textId="77777777">
        <w:trPr>
          <w:jc w:val="center"/>
        </w:trPr>
        <w:tc>
          <w:tcPr>
            <w:tcW w:w="5775" w:type="dxa"/>
            <w:vAlign w:val="center"/>
          </w:tcPr>
          <w:p w14:paraId="6ADDAC5F" w14:textId="77777777" w:rsidR="00ED0EAB" w:rsidRDefault="00ED0EAB">
            <w:pPr>
              <w:jc w:val="center"/>
              <w:rPr>
                <w:sz w:val="20"/>
                <w:szCs w:val="20"/>
              </w:rPr>
            </w:pPr>
          </w:p>
        </w:tc>
      </w:tr>
    </w:tbl>
    <w:p w14:paraId="5E59EBB6" w14:textId="77777777" w:rsidR="00ED0EAB" w:rsidRDefault="00AB1E07">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Los jugadores del Real Madrid protagonizan una nueva campaña para impulsar los viajes con Emirates este invierno</w:t>
      </w:r>
    </w:p>
    <w:p w14:paraId="3AB49A75"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25 de enero de 2024:</w:t>
      </w:r>
      <w:r>
        <w:t xml:space="preserve"> </w:t>
      </w:r>
      <w:r>
        <w:rPr>
          <w:rFonts w:ascii="Century Gothic" w:eastAsia="Century Gothic" w:hAnsi="Century Gothic" w:cs="Century Gothic"/>
          <w:sz w:val="22"/>
          <w:szCs w:val="22"/>
        </w:rPr>
        <w:t>Emirates y el Real Madrid han logrado captar la atención de los aficionados al fútbol de todo el mundo con el lanzamiento de un nuevo anuncio, protagonizado por algunas de las estrellas del club, para atraer a los clientes a via</w:t>
      </w:r>
      <w:r>
        <w:rPr>
          <w:rFonts w:ascii="Century Gothic" w:eastAsia="Century Gothic" w:hAnsi="Century Gothic" w:cs="Century Gothic"/>
          <w:sz w:val="22"/>
          <w:szCs w:val="22"/>
        </w:rPr>
        <w:t xml:space="preserve">jar por la red de más de 130 destinos de la aerolínea. </w:t>
      </w:r>
    </w:p>
    <w:p w14:paraId="3D963F37"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anuncio está protagonizado por los jugadores del Real Madrid Nacho, Vinicius Jr, Kepa y Rodrygo, que, como si fueran auténticos magos, con sólo chasquear los dedos consiguen cumplir los deseos de las personas que aparecen en pantalla (viajes, regalos, e</w:t>
      </w:r>
      <w:r>
        <w:rPr>
          <w:rFonts w:ascii="Century Gothic" w:eastAsia="Century Gothic" w:hAnsi="Century Gothic" w:cs="Century Gothic"/>
          <w:sz w:val="22"/>
          <w:szCs w:val="22"/>
        </w:rPr>
        <w:t xml:space="preserve">tc.), todo ello bajo el lema "Make it Better, Fly Better". </w:t>
      </w:r>
    </w:p>
    <w:p w14:paraId="4803EA1C"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anuncio se está emitiendo actualmente en las plataformas de </w:t>
      </w:r>
      <w:r w:rsidR="007A560C">
        <w:rPr>
          <w:rFonts w:ascii="Century Gothic" w:eastAsia="Century Gothic" w:hAnsi="Century Gothic" w:cs="Century Gothic"/>
          <w:sz w:val="22"/>
          <w:szCs w:val="22"/>
        </w:rPr>
        <w:t>redes</w:t>
      </w:r>
      <w:bookmarkStart w:id="0" w:name="_GoBack"/>
      <w:bookmarkEnd w:id="0"/>
      <w:r>
        <w:rPr>
          <w:rFonts w:ascii="Century Gothic" w:eastAsia="Century Gothic" w:hAnsi="Century Gothic" w:cs="Century Gothic"/>
          <w:sz w:val="22"/>
          <w:szCs w:val="22"/>
        </w:rPr>
        <w:t xml:space="preserve"> sociales del Real Madrid y Emirates con apoyo de medios específicos en España, México, Brasil, Egipto, Argelia, Marruecos y Au</w:t>
      </w:r>
      <w:r>
        <w:rPr>
          <w:rFonts w:ascii="Century Gothic" w:eastAsia="Century Gothic" w:hAnsi="Century Gothic" w:cs="Century Gothic"/>
          <w:sz w:val="22"/>
          <w:szCs w:val="22"/>
        </w:rPr>
        <w:t xml:space="preserve">stralia. </w:t>
      </w:r>
    </w:p>
    <w:p w14:paraId="593918CD"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ofrece una amplia gama de escapadas de ocio para sus clientes; ya sea a Dubái —su sede— , Tailandia, Maldivas o Mauricio, la red de Emirates conectará a los clientes con el sol de la temporada. </w:t>
      </w:r>
    </w:p>
    <w:p w14:paraId="7E794823"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Desde 2011, Emirates es socio global del Real Madrid, uniendo dos de las marcas más reconocidas en el mundo de la aviación y el fútbol. Como la mayor aerolínea internacional del mundo, Emirates sigue conectando al Real Madrid con aficionados y espectadores</w:t>
      </w:r>
      <w:r>
        <w:rPr>
          <w:rFonts w:ascii="Century Gothic" w:eastAsia="Century Gothic" w:hAnsi="Century Gothic" w:cs="Century Gothic"/>
          <w:sz w:val="22"/>
          <w:szCs w:val="22"/>
        </w:rPr>
        <w:t xml:space="preserve"> de todos los rincones del planeta a través de diversos eventos que crean momentos de inspiración, diversión y alegría. </w:t>
      </w:r>
    </w:p>
    <w:p w14:paraId="0DD1547D"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El fútbol es un deporte global que siempre ha desempeñado un papel destacado en la cartera de patrocinios de Emirates. El mensaje de ma</w:t>
      </w:r>
      <w:r>
        <w:rPr>
          <w:rFonts w:ascii="Century Gothic" w:eastAsia="Century Gothic" w:hAnsi="Century Gothic" w:cs="Century Gothic"/>
          <w:sz w:val="22"/>
          <w:szCs w:val="22"/>
        </w:rPr>
        <w:t>rca "Fly Better" se exhibe en los principales clubes europeos e internacionales, como el AC Milan, el SL Benfica, el Olympique Lyonnais y el Arsenal. Además del fútbol, Emirates también tiene una fuerte presencia en otros deportes importantes como la vela,</w:t>
      </w:r>
      <w:r>
        <w:rPr>
          <w:rFonts w:ascii="Century Gothic" w:eastAsia="Century Gothic" w:hAnsi="Century Gothic" w:cs="Century Gothic"/>
          <w:sz w:val="22"/>
          <w:szCs w:val="22"/>
        </w:rPr>
        <w:t xml:space="preserve"> el tenis, el golf, el </w:t>
      </w:r>
      <w:r>
        <w:rPr>
          <w:rFonts w:ascii="Century Gothic" w:eastAsia="Century Gothic" w:hAnsi="Century Gothic" w:cs="Century Gothic"/>
          <w:i/>
          <w:sz w:val="22"/>
          <w:szCs w:val="22"/>
        </w:rPr>
        <w:t xml:space="preserve">rugby </w:t>
      </w:r>
      <w:r>
        <w:rPr>
          <w:rFonts w:ascii="Century Gothic" w:eastAsia="Century Gothic" w:hAnsi="Century Gothic" w:cs="Century Gothic"/>
          <w:sz w:val="22"/>
          <w:szCs w:val="22"/>
        </w:rPr>
        <w:t xml:space="preserve">y las carreras de caballos. </w:t>
      </w:r>
    </w:p>
    <w:p w14:paraId="32A2F6EF"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ver la campaña, haga clic </w:t>
      </w:r>
      <w:hyperlink r:id="rId8">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w:t>
      </w:r>
    </w:p>
    <w:p w14:paraId="30E7F928" w14:textId="77777777" w:rsidR="00ED0EAB" w:rsidRDefault="00AB1E07">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más información y reservar un vuelo, visite </w:t>
      </w:r>
      <w:hyperlink r:id="rId9">
        <w:r>
          <w:rPr>
            <w:rFonts w:ascii="Century Gothic" w:eastAsia="Century Gothic" w:hAnsi="Century Gothic" w:cs="Century Gothic"/>
            <w:color w:val="1155CC"/>
            <w:sz w:val="22"/>
            <w:szCs w:val="22"/>
            <w:u w:val="single"/>
          </w:rPr>
          <w:t>www.em</w:t>
        </w:r>
        <w:r>
          <w:rPr>
            <w:rFonts w:ascii="Century Gothic" w:eastAsia="Century Gothic" w:hAnsi="Century Gothic" w:cs="Century Gothic"/>
            <w:color w:val="1155CC"/>
            <w:sz w:val="22"/>
            <w:szCs w:val="22"/>
            <w:u w:val="single"/>
          </w:rPr>
          <w:t>irates.com</w:t>
        </w:r>
      </w:hyperlink>
    </w:p>
    <w:p w14:paraId="4E4E2E33" w14:textId="77777777" w:rsidR="00ED0EAB" w:rsidRDefault="00AB1E07">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284F3CFC" w14:textId="77777777" w:rsidR="00ED0EAB" w:rsidRDefault="00AB1E07">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hub global en Dubái con más de 130 destinos en todo el mundo. Emirates une Dubái </w:t>
      </w:r>
      <w:r>
        <w:rPr>
          <w:rFonts w:ascii="Century Gothic" w:eastAsia="Century Gothic" w:hAnsi="Century Gothic" w:cs="Century Gothic"/>
          <w:sz w:val="18"/>
          <w:szCs w:val="18"/>
        </w:rPr>
        <w:t>con Madrid y Barcelona, así como también Ciudad de México vía Barcelona. Emirates ha conseguido el reconocimiento a la "Mejor Primera Clase del Mundo" en los premios Tripadvisor Travelers' Choice Awards para aerolíneas en 2020; los galardones al "Mejor Wi-</w:t>
      </w:r>
      <w:r>
        <w:rPr>
          <w:rFonts w:ascii="Century Gothic" w:eastAsia="Century Gothic" w:hAnsi="Century Gothic" w:cs="Century Gothic"/>
          <w:sz w:val="18"/>
          <w:szCs w:val="18"/>
        </w:rPr>
        <w:t>Fi y Mejor Comida y Bebida" en Oriente Medio en los APEX Regional Passenger Choice Awards® 2022; "Mejor Entretenimiento a Bordo"en los premios Business Traveller de 2020; y "Mejor Aerolínea del Mundo en Entretenimiento a Bordo" en los premios SkyTrax World</w:t>
      </w:r>
      <w:r>
        <w:rPr>
          <w:rFonts w:ascii="Century Gothic" w:eastAsia="Century Gothic" w:hAnsi="Century Gothic" w:cs="Century Gothic"/>
          <w:sz w:val="18"/>
          <w:szCs w:val="18"/>
        </w:rPr>
        <w:t xml:space="preserve"> Airlines de 2022.</w:t>
      </w:r>
    </w:p>
    <w:sectPr w:rsidR="00ED0EAB">
      <w:headerReference w:type="default" r:id="rId10"/>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28916" w14:textId="77777777" w:rsidR="00AB1E07" w:rsidRDefault="00AB1E07">
      <w:r>
        <w:separator/>
      </w:r>
    </w:p>
  </w:endnote>
  <w:endnote w:type="continuationSeparator" w:id="0">
    <w:p w14:paraId="4B535896" w14:textId="77777777" w:rsidR="00AB1E07" w:rsidRDefault="00AB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Century Gothic">
    <w:panose1 w:val="020B0502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2219F" w14:textId="77777777" w:rsidR="00AB1E07" w:rsidRDefault="00AB1E07">
      <w:r>
        <w:separator/>
      </w:r>
    </w:p>
  </w:footnote>
  <w:footnote w:type="continuationSeparator" w:id="0">
    <w:p w14:paraId="015036A0" w14:textId="77777777" w:rsidR="00AB1E07" w:rsidRDefault="00AB1E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88186" w14:textId="77777777" w:rsidR="00ED0EAB" w:rsidRDefault="00AB1E07">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766492EA" wp14:editId="0B651897">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CAD9E1C" w14:textId="77777777" w:rsidR="00ED0EAB" w:rsidRDefault="00ED0EAB">
    <w:pPr>
      <w:pBdr>
        <w:top w:val="nil"/>
        <w:left w:val="nil"/>
        <w:bottom w:val="nil"/>
        <w:right w:val="nil"/>
        <w:between w:val="nil"/>
      </w:pBdr>
      <w:tabs>
        <w:tab w:val="right" w:pos="8478"/>
      </w:tabs>
      <w:spacing w:after="200"/>
      <w:rPr>
        <w:rFonts w:ascii="Cambria" w:eastAsia="Cambria" w:hAnsi="Cambria" w:cs="Cambria"/>
        <w:color w:val="000000"/>
      </w:rPr>
    </w:pPr>
  </w:p>
  <w:p w14:paraId="0B978D5D" w14:textId="77777777" w:rsidR="00ED0EAB" w:rsidRDefault="00ED0EAB">
    <w:pPr>
      <w:pBdr>
        <w:top w:val="nil"/>
        <w:left w:val="nil"/>
        <w:bottom w:val="nil"/>
        <w:right w:val="nil"/>
        <w:between w:val="nil"/>
      </w:pBdr>
      <w:tabs>
        <w:tab w:val="right" w:pos="8478"/>
      </w:tabs>
      <w:spacing w:after="200"/>
      <w:rPr>
        <w:rFonts w:ascii="Cambria" w:eastAsia="Cambria" w:hAnsi="Cambria" w:cs="Cambria"/>
        <w:color w:val="000000"/>
      </w:rPr>
    </w:pPr>
  </w:p>
  <w:p w14:paraId="5016DF8F" w14:textId="77777777" w:rsidR="00ED0EAB" w:rsidRDefault="00ED0EAB">
    <w:pPr>
      <w:pBdr>
        <w:top w:val="nil"/>
        <w:left w:val="nil"/>
        <w:bottom w:val="nil"/>
        <w:right w:val="nil"/>
        <w:between w:val="nil"/>
      </w:pBdr>
      <w:tabs>
        <w:tab w:val="right" w:pos="8478"/>
      </w:tabs>
      <w:spacing w:after="200"/>
      <w:rPr>
        <w:rFonts w:ascii="Cambria" w:eastAsia="Cambria" w:hAnsi="Cambria" w:cs="Cambria"/>
        <w:color w:val="000000"/>
      </w:rPr>
    </w:pPr>
  </w:p>
  <w:p w14:paraId="188B4253" w14:textId="77777777" w:rsidR="00ED0EAB" w:rsidRDefault="00ED0EAB">
    <w:pPr>
      <w:pBdr>
        <w:top w:val="nil"/>
        <w:left w:val="nil"/>
        <w:bottom w:val="nil"/>
        <w:right w:val="nil"/>
        <w:between w:val="nil"/>
      </w:pBdr>
      <w:tabs>
        <w:tab w:val="right" w:pos="8478"/>
      </w:tabs>
      <w:spacing w:after="200"/>
      <w:rPr>
        <w:rFonts w:ascii="Cambria" w:eastAsia="Cambria" w:hAnsi="Cambria" w:cs="Cambria"/>
        <w:color w:val="000000"/>
      </w:rPr>
    </w:pPr>
  </w:p>
  <w:p w14:paraId="317C27AB" w14:textId="77777777" w:rsidR="00ED0EAB" w:rsidRDefault="00ED0EAB">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EAB"/>
    <w:rsid w:val="007A560C"/>
    <w:rsid w:val="00AB1E07"/>
    <w:rsid w:val="00BC2A20"/>
    <w:rsid w:val="00ED0EA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4F74E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yperlink" Target="https://www.youtube.com/watch?v=DJtcaBlr74E" TargetMode="External"/><Relationship Id="rId9" Type="http://schemas.openxmlformats.org/officeDocument/2006/relationships/hyperlink" Target="http://www.emirates.com"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MZJ+erZKhEWg3GMGUN2unPObw==">CgMxLjA4AGolChNzdWdnZXN0LjN5Z2NoeDZxdzM2Eg5BbmRyZWEgUmVib2xsb2omChRzdWdnZXN0Ljd0OG5wMmg2dHNoMhIOQW5kcmVhIFJlYm9sbG9qJgoUc3VnZ2VzdC5qYjF3YTg1OW0zbjASDkFuZHJlYSBSZWJvbGxvaiYKFHN1Z2dlc3QuaW9lZGJtZTlleTRxEg5BbmRyZWEgUmVib2xsb2omChRzdWdnZXN0LjJyNjR2OXQ4OHB0dRIOQW5kcmVhIFJlYm9sbG9qJgoUc3VnZ2VzdC5wbnBuYzFwemhueTASDkFuZHJlYSBSZWJvbGxvaiYKFHN1Z2dlc3QuZHVzMXlyZjVoZnE1Eg5BbmRyZWEgUmVib2xsb3IhMWlNNnd0SXdBTkRraUwtUC1YQzlpSFVIWGp5Z2wxNl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2576</Characters>
  <Application>Microsoft Macintosh Word</Application>
  <DocSecurity>0</DocSecurity>
  <Lines>46</Lines>
  <Paragraphs>20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3063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3</cp:revision>
  <dcterms:created xsi:type="dcterms:W3CDTF">2024-01-25T12:01:00Z</dcterms:created>
  <dcterms:modified xsi:type="dcterms:W3CDTF">2024-01-25T12:03:00Z</dcterms:modified>
  <cp:category/>
</cp:coreProperties>
</file>