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Contacto:</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EMIRATES </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Sergat </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Tel.: 93 414 02 10</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360" w:lineRule="auto"/>
        <w:jc w:val="both"/>
        <w:rPr>
          <w:rFonts w:ascii="Cambria" w:cs="Cambria" w:eastAsia="Cambria" w:hAnsi="Cambria"/>
          <w:color w:val="000000"/>
        </w:rPr>
      </w:pPr>
      <w:r w:rsidDel="00000000" w:rsidR="00000000" w:rsidRPr="00000000">
        <w:rPr>
          <w:rFonts w:ascii="Century Gothic" w:cs="Century Gothic" w:eastAsia="Century Gothic" w:hAnsi="Century Gothic"/>
          <w:color w:val="000000"/>
          <w:sz w:val="18"/>
          <w:szCs w:val="18"/>
          <w:rtl w:val="0"/>
        </w:rPr>
        <w:t xml:space="preserve">E-mail: </w:t>
      </w:r>
      <w:hyperlink r:id="rId6">
        <w:r w:rsidDel="00000000" w:rsidR="00000000" w:rsidRPr="00000000">
          <w:rPr>
            <w:rFonts w:ascii="Century Gothic" w:cs="Century Gothic" w:eastAsia="Century Gothic" w:hAnsi="Century Gothic"/>
            <w:color w:val="006699"/>
            <w:sz w:val="18"/>
            <w:szCs w:val="18"/>
            <w:rtl w:val="0"/>
          </w:rPr>
          <w:t xml:space="preserve">prensa@sergat.co</w:t>
        </w:r>
      </w:hyperlink>
      <w:r w:rsidDel="00000000" w:rsidR="00000000" w:rsidRPr="00000000">
        <w:rPr>
          <w:rFonts w:ascii="Century Gothic" w:cs="Century Gothic" w:eastAsia="Century Gothic" w:hAnsi="Century Gothic"/>
          <w:color w:val="006699"/>
          <w:sz w:val="18"/>
          <w:szCs w:val="18"/>
          <w:rtl w:val="0"/>
        </w:rPr>
        <w:t xml:space="preserve">m </w:t>
      </w:r>
      <w:r w:rsidDel="00000000" w:rsidR="00000000" w:rsidRPr="00000000">
        <w:rPr>
          <w:rFonts w:ascii="Century Gothic" w:cs="Century Gothic" w:eastAsia="Century Gothic" w:hAnsi="Century Gothic"/>
          <w:color w:val="000000"/>
          <w:sz w:val="18"/>
          <w:szCs w:val="18"/>
          <w:rtl w:val="0"/>
        </w:rPr>
        <w:t xml:space="preserve"> </w:t>
      </w:r>
      <w:r w:rsidDel="00000000" w:rsidR="00000000" w:rsidRPr="00000000">
        <w:rPr>
          <w:rFonts w:ascii="Century Gothic" w:cs="Century Gothic" w:eastAsia="Century Gothic" w:hAnsi="Century Gothic"/>
          <w:color w:val="0000ff"/>
          <w:sz w:val="18"/>
          <w:szCs w:val="18"/>
          <w:rtl w:val="0"/>
        </w:rPr>
        <w:t xml:space="preserve"> </w:t>
      </w:r>
      <w:r w:rsidDel="00000000" w:rsidR="00000000" w:rsidRPr="00000000">
        <w:rPr>
          <w:rtl w:val="0"/>
        </w:rPr>
      </w:r>
    </w:p>
    <w:tbl>
      <w:tblPr>
        <w:tblStyle w:val="Table1"/>
        <w:tblW w:w="5775.0" w:type="dxa"/>
        <w:jc w:val="center"/>
        <w:tblLayout w:type="fixed"/>
        <w:tblLook w:val="0400"/>
      </w:tblPr>
      <w:tblGrid>
        <w:gridCol w:w="5775"/>
        <w:tblGridChange w:id="0">
          <w:tblGrid>
            <w:gridCol w:w="5775"/>
          </w:tblGrid>
        </w:tblGridChange>
      </w:tblGrid>
      <w:tr>
        <w:trPr>
          <w:cantSplit w:val="0"/>
          <w:trHeight w:val="214.98046875" w:hRule="atLeast"/>
          <w:tblHeader w:val="0"/>
        </w:trPr>
        <w:tc>
          <w:tcPr>
            <w:vAlign w:val="center"/>
          </w:tcPr>
          <w:p w:rsidR="00000000" w:rsidDel="00000000" w:rsidP="00000000" w:rsidRDefault="00000000" w:rsidRPr="00000000" w14:paraId="00000006">
            <w:pPr>
              <w:jc w:val="left"/>
              <w:rPr>
                <w:sz w:val="20"/>
                <w:szCs w:val="20"/>
              </w:rPr>
            </w:pPr>
            <w:r w:rsidDel="00000000" w:rsidR="00000000" w:rsidRPr="00000000">
              <w:rPr>
                <w:rtl w:val="0"/>
              </w:rPr>
            </w:r>
          </w:p>
        </w:tc>
      </w:tr>
    </w:tbl>
    <w:p w:rsidR="00000000" w:rsidDel="00000000" w:rsidP="00000000" w:rsidRDefault="00000000" w:rsidRPr="00000000" w14:paraId="00000007">
      <w:pPr>
        <w:pBdr>
          <w:top w:space="0" w:sz="0" w:val="nil"/>
          <w:left w:space="0" w:sz="0" w:val="nil"/>
          <w:bottom w:space="0" w:sz="0" w:val="nil"/>
          <w:right w:space="0" w:sz="0" w:val="nil"/>
          <w:between w:space="0" w:sz="0" w:val="nil"/>
        </w:pBdr>
        <w:spacing w:before="280" w:line="360" w:lineRule="auto"/>
        <w:jc w:val="center"/>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Emirates se suma a la celebración del Año Nuevo Lunar</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sz w:val="22"/>
          <w:szCs w:val="22"/>
          <w:rtl w:val="0"/>
        </w:rPr>
        <w:t xml:space="preserve">Dubái, 09 de febrero de 2024:</w:t>
      </w:r>
      <w:r w:rsidDel="00000000" w:rsidR="00000000" w:rsidRPr="00000000">
        <w:rPr>
          <w:rFonts w:ascii="Century Gothic" w:cs="Century Gothic" w:eastAsia="Century Gothic" w:hAnsi="Century Gothic"/>
          <w:sz w:val="22"/>
          <w:szCs w:val="22"/>
          <w:rtl w:val="0"/>
        </w:rPr>
        <w:t xml:space="preserve"> Con motivo del Año Nuevo Lunar y la entrada al Año del Dragón, los clientes de Emirates podrán participar de la celebración con menús especiales en los </w:t>
      </w:r>
      <w:r w:rsidDel="00000000" w:rsidR="00000000" w:rsidRPr="00000000">
        <w:rPr>
          <w:rFonts w:ascii="Century Gothic" w:cs="Century Gothic" w:eastAsia="Century Gothic" w:hAnsi="Century Gothic"/>
          <w:i w:val="1"/>
          <w:sz w:val="22"/>
          <w:szCs w:val="22"/>
          <w:rtl w:val="0"/>
        </w:rPr>
        <w:t xml:space="preserve">lounges </w:t>
      </w:r>
      <w:r w:rsidDel="00000000" w:rsidR="00000000" w:rsidRPr="00000000">
        <w:rPr>
          <w:rFonts w:ascii="Century Gothic" w:cs="Century Gothic" w:eastAsia="Century Gothic" w:hAnsi="Century Gothic"/>
          <w:sz w:val="22"/>
          <w:szCs w:val="22"/>
          <w:rtl w:val="0"/>
        </w:rPr>
        <w:t xml:space="preserve">de Emirates en Dubái, Singapur, Bangkok, Shanghái y Pekín, así como con los tradicionales sobres rojos compartidos a bordo y éxitos de taquilla a bordo en mandarín y cantonés.</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Se obsequiará a los clientes de Emirates en rutas seleccionadas con un postre del Año Nuevo Lunar, una deliciosa tarta de </w:t>
      </w:r>
      <w:r w:rsidDel="00000000" w:rsidR="00000000" w:rsidRPr="00000000">
        <w:rPr>
          <w:rFonts w:ascii="Century Gothic" w:cs="Century Gothic" w:eastAsia="Century Gothic" w:hAnsi="Century Gothic"/>
          <w:i w:val="1"/>
          <w:sz w:val="22"/>
          <w:szCs w:val="22"/>
          <w:rtl w:val="0"/>
        </w:rPr>
        <w:t xml:space="preserve">red velvet</w:t>
      </w:r>
      <w:r w:rsidDel="00000000" w:rsidR="00000000" w:rsidRPr="00000000">
        <w:rPr>
          <w:rFonts w:ascii="Century Gothic" w:cs="Century Gothic" w:eastAsia="Century Gothic" w:hAnsi="Century Gothic"/>
          <w:sz w:val="22"/>
          <w:szCs w:val="22"/>
          <w:rtl w:val="0"/>
        </w:rPr>
        <w:t xml:space="preserve"> y</w:t>
      </w:r>
      <w:r w:rsidDel="00000000" w:rsidR="00000000" w:rsidRPr="00000000">
        <w:rPr>
          <w:rFonts w:ascii="Century Gothic" w:cs="Century Gothic" w:eastAsia="Century Gothic" w:hAnsi="Century Gothic"/>
          <w:i w:val="1"/>
          <w:sz w:val="22"/>
          <w:szCs w:val="22"/>
          <w:rtl w:val="0"/>
        </w:rPr>
        <w:t xml:space="preserve"> lichi</w:t>
      </w:r>
      <w:r w:rsidDel="00000000" w:rsidR="00000000" w:rsidRPr="00000000">
        <w:rPr>
          <w:rFonts w:ascii="Century Gothic" w:cs="Century Gothic" w:eastAsia="Century Gothic" w:hAnsi="Century Gothic"/>
          <w:sz w:val="22"/>
          <w:szCs w:val="22"/>
          <w:rtl w:val="0"/>
        </w:rPr>
        <w:t xml:space="preserve"> en First y Business Class, y una </w:t>
      </w:r>
      <w:r w:rsidDel="00000000" w:rsidR="00000000" w:rsidRPr="00000000">
        <w:rPr>
          <w:rFonts w:ascii="Century Gothic" w:cs="Century Gothic" w:eastAsia="Century Gothic" w:hAnsi="Century Gothic"/>
          <w:i w:val="1"/>
          <w:sz w:val="22"/>
          <w:szCs w:val="22"/>
          <w:rtl w:val="0"/>
        </w:rPr>
        <w:t xml:space="preserve">mousse</w:t>
      </w:r>
      <w:r w:rsidDel="00000000" w:rsidR="00000000" w:rsidRPr="00000000">
        <w:rPr>
          <w:rFonts w:ascii="Century Gothic" w:cs="Century Gothic" w:eastAsia="Century Gothic" w:hAnsi="Century Gothic"/>
          <w:sz w:val="22"/>
          <w:szCs w:val="22"/>
          <w:rtl w:val="0"/>
        </w:rPr>
        <w:t xml:space="preserve"> cremosa de </w:t>
      </w:r>
      <w:r w:rsidDel="00000000" w:rsidR="00000000" w:rsidRPr="00000000">
        <w:rPr>
          <w:rFonts w:ascii="Century Gothic" w:cs="Century Gothic" w:eastAsia="Century Gothic" w:hAnsi="Century Gothic"/>
          <w:i w:val="1"/>
          <w:sz w:val="22"/>
          <w:szCs w:val="22"/>
          <w:rtl w:val="0"/>
        </w:rPr>
        <w:t xml:space="preserve">red velvet</w:t>
      </w:r>
      <w:r w:rsidDel="00000000" w:rsidR="00000000" w:rsidRPr="00000000">
        <w:rPr>
          <w:rFonts w:ascii="Century Gothic" w:cs="Century Gothic" w:eastAsia="Century Gothic" w:hAnsi="Century Gothic"/>
          <w:sz w:val="22"/>
          <w:szCs w:val="22"/>
          <w:rtl w:val="0"/>
        </w:rPr>
        <w:t xml:space="preserve"> y</w:t>
      </w:r>
      <w:r w:rsidDel="00000000" w:rsidR="00000000" w:rsidRPr="00000000">
        <w:rPr>
          <w:rFonts w:ascii="Century Gothic" w:cs="Century Gothic" w:eastAsia="Century Gothic" w:hAnsi="Century Gothic"/>
          <w:i w:val="1"/>
          <w:sz w:val="22"/>
          <w:szCs w:val="22"/>
          <w:rtl w:val="0"/>
        </w:rPr>
        <w:t xml:space="preserve"> lichi</w:t>
      </w:r>
      <w:r w:rsidDel="00000000" w:rsidR="00000000" w:rsidRPr="00000000">
        <w:rPr>
          <w:rFonts w:ascii="Century Gothic" w:cs="Century Gothic" w:eastAsia="Century Gothic" w:hAnsi="Century Gothic"/>
          <w:sz w:val="22"/>
          <w:szCs w:val="22"/>
          <w:rtl w:val="0"/>
        </w:rPr>
        <w:t xml:space="preserve"> en Economy. Los clientes de First Class y Business también recibirán un tradicional sobre rojo lleno de monedas de chocolate para compartir la buena fortuna y los deseos del nuevo año.</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Para celebrar el Año Nuevo Lunar, los </w:t>
      </w:r>
      <w:r w:rsidDel="00000000" w:rsidR="00000000" w:rsidRPr="00000000">
        <w:rPr>
          <w:rFonts w:ascii="Century Gothic" w:cs="Century Gothic" w:eastAsia="Century Gothic" w:hAnsi="Century Gothic"/>
          <w:i w:val="1"/>
          <w:sz w:val="22"/>
          <w:szCs w:val="22"/>
          <w:rtl w:val="0"/>
        </w:rPr>
        <w:t xml:space="preserve">lounges</w:t>
      </w:r>
      <w:r w:rsidDel="00000000" w:rsidR="00000000" w:rsidRPr="00000000">
        <w:rPr>
          <w:rFonts w:ascii="Century Gothic" w:cs="Century Gothic" w:eastAsia="Century Gothic" w:hAnsi="Century Gothic"/>
          <w:sz w:val="22"/>
          <w:szCs w:val="22"/>
          <w:rtl w:val="0"/>
        </w:rPr>
        <w:t xml:space="preserve"> de Emirates en Dubái ofrecerán una gran variedad de platos festivos el 10 de febrero. El desayuno en las salas VIP de First y Business Class incluirá el clásico rollo de fideos de arroz al vapor "Cheung Fun", relleno de gambas y vieiras. A la hora del almuerzo y de la cena, los clientes de First Class podrán degustar un </w:t>
      </w:r>
      <w:r w:rsidDel="00000000" w:rsidR="00000000" w:rsidRPr="00000000">
        <w:rPr>
          <w:rFonts w:ascii="Century Gothic" w:cs="Century Gothic" w:eastAsia="Century Gothic" w:hAnsi="Century Gothic"/>
          <w:i w:val="1"/>
          <w:sz w:val="22"/>
          <w:szCs w:val="22"/>
          <w:rtl w:val="0"/>
        </w:rPr>
        <w:t xml:space="preserve">bao</w:t>
      </w:r>
      <w:r w:rsidDel="00000000" w:rsidR="00000000" w:rsidRPr="00000000">
        <w:rPr>
          <w:rFonts w:ascii="Century Gothic" w:cs="Century Gothic" w:eastAsia="Century Gothic" w:hAnsi="Century Gothic"/>
          <w:sz w:val="22"/>
          <w:szCs w:val="22"/>
          <w:rtl w:val="0"/>
        </w:rPr>
        <w:t xml:space="preserve"> cantonés de pato asado con salsa de ciruelas, mientras que los de First y Business podrán darse un festín de deliciosas gambas escalfadas y </w:t>
      </w:r>
      <w:r w:rsidDel="00000000" w:rsidR="00000000" w:rsidRPr="00000000">
        <w:rPr>
          <w:rFonts w:ascii="Century Gothic" w:cs="Century Gothic" w:eastAsia="Century Gothic" w:hAnsi="Century Gothic"/>
          <w:i w:val="1"/>
          <w:sz w:val="22"/>
          <w:szCs w:val="22"/>
          <w:rtl w:val="0"/>
        </w:rPr>
        <w:t xml:space="preserve">dumplings</w:t>
      </w:r>
      <w:r w:rsidDel="00000000" w:rsidR="00000000" w:rsidRPr="00000000">
        <w:rPr>
          <w:rFonts w:ascii="Century Gothic" w:cs="Century Gothic" w:eastAsia="Century Gothic" w:hAnsi="Century Gothic"/>
          <w:sz w:val="22"/>
          <w:szCs w:val="22"/>
          <w:rtl w:val="0"/>
        </w:rPr>
        <w:t xml:space="preserve"> de verduras con salsa de soja y vinagre, o ensalada china arco iris con salmón ahumado, sésamo y aliño de soja y jengibre, o lubina chilena a la sartén con salsa XO y </w:t>
      </w:r>
      <w:r w:rsidDel="00000000" w:rsidR="00000000" w:rsidRPr="00000000">
        <w:rPr>
          <w:rFonts w:ascii="Century Gothic" w:cs="Century Gothic" w:eastAsia="Century Gothic" w:hAnsi="Century Gothic"/>
          <w:i w:val="1"/>
          <w:sz w:val="22"/>
          <w:szCs w:val="22"/>
          <w:rtl w:val="0"/>
        </w:rPr>
        <w:t xml:space="preserve">pak choy</w:t>
      </w:r>
      <w:r w:rsidDel="00000000" w:rsidR="00000000" w:rsidRPr="00000000">
        <w:rPr>
          <w:rFonts w:ascii="Century Gothic" w:cs="Century Gothic" w:eastAsia="Century Gothic" w:hAnsi="Century Gothic"/>
          <w:sz w:val="22"/>
          <w:szCs w:val="22"/>
          <w:rtl w:val="0"/>
        </w:rPr>
        <w:t xml:space="preserve">. Los postres incluyen una tarta dulce y ligera de mango y coco con especias o una tarta de té negro en el </w:t>
      </w:r>
      <w:r w:rsidDel="00000000" w:rsidR="00000000" w:rsidRPr="00000000">
        <w:rPr>
          <w:rFonts w:ascii="Century Gothic" w:cs="Century Gothic" w:eastAsia="Century Gothic" w:hAnsi="Century Gothic"/>
          <w:i w:val="1"/>
          <w:sz w:val="22"/>
          <w:szCs w:val="22"/>
          <w:rtl w:val="0"/>
        </w:rPr>
        <w:t xml:space="preserve">lounge</w:t>
      </w:r>
      <w:r w:rsidDel="00000000" w:rsidR="00000000" w:rsidRPr="00000000">
        <w:rPr>
          <w:rFonts w:ascii="Century Gothic" w:cs="Century Gothic" w:eastAsia="Century Gothic" w:hAnsi="Century Gothic"/>
          <w:sz w:val="22"/>
          <w:szCs w:val="22"/>
          <w:rtl w:val="0"/>
        </w:rPr>
        <w:t xml:space="preserve"> de First Class, mientras que en el de Business Class se ofrece una sabrosa tartaleta de </w:t>
      </w:r>
      <w:r w:rsidDel="00000000" w:rsidR="00000000" w:rsidRPr="00000000">
        <w:rPr>
          <w:rFonts w:ascii="Century Gothic" w:cs="Century Gothic" w:eastAsia="Century Gothic" w:hAnsi="Century Gothic"/>
          <w:i w:val="1"/>
          <w:sz w:val="22"/>
          <w:szCs w:val="22"/>
          <w:rtl w:val="0"/>
        </w:rPr>
        <w:t xml:space="preserve">yuzu</w:t>
      </w:r>
      <w:r w:rsidDel="00000000" w:rsidR="00000000" w:rsidRPr="00000000">
        <w:rPr>
          <w:rFonts w:ascii="Century Gothic" w:cs="Century Gothic" w:eastAsia="Century Gothic" w:hAnsi="Century Gothic"/>
          <w:sz w:val="22"/>
          <w:szCs w:val="22"/>
          <w:rtl w:val="0"/>
        </w:rPr>
        <w:t xml:space="preserve"> servida con polvo de té verde. Los clientes también pueden dirigirse al carrito de helados de Emirates para disfrutar de una edición limitada de helado </w:t>
      </w:r>
      <w:r w:rsidDel="00000000" w:rsidR="00000000" w:rsidRPr="00000000">
        <w:rPr>
          <w:rFonts w:ascii="Century Gothic" w:cs="Century Gothic" w:eastAsia="Century Gothic" w:hAnsi="Century Gothic"/>
          <w:i w:val="1"/>
          <w:sz w:val="22"/>
          <w:szCs w:val="22"/>
          <w:rtl w:val="0"/>
        </w:rPr>
        <w:t xml:space="preserve">gourmet</w:t>
      </w:r>
      <w:r w:rsidDel="00000000" w:rsidR="00000000" w:rsidRPr="00000000">
        <w:rPr>
          <w:rFonts w:ascii="Century Gothic" w:cs="Century Gothic" w:eastAsia="Century Gothic" w:hAnsi="Century Gothic"/>
          <w:sz w:val="22"/>
          <w:szCs w:val="22"/>
          <w:rtl w:val="0"/>
        </w:rPr>
        <w:t xml:space="preserve"> de té verde Matcha, elaborado por los propios chefs de Emirates.</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En el </w:t>
      </w:r>
      <w:r w:rsidDel="00000000" w:rsidR="00000000" w:rsidRPr="00000000">
        <w:rPr>
          <w:rFonts w:ascii="Century Gothic" w:cs="Century Gothic" w:eastAsia="Century Gothic" w:hAnsi="Century Gothic"/>
          <w:i w:val="1"/>
          <w:sz w:val="22"/>
          <w:szCs w:val="22"/>
          <w:rtl w:val="0"/>
        </w:rPr>
        <w:t xml:space="preserve">lounge</w:t>
      </w:r>
      <w:r w:rsidDel="00000000" w:rsidR="00000000" w:rsidRPr="00000000">
        <w:rPr>
          <w:rFonts w:ascii="Century Gothic" w:cs="Century Gothic" w:eastAsia="Century Gothic" w:hAnsi="Century Gothic"/>
          <w:sz w:val="22"/>
          <w:szCs w:val="22"/>
          <w:rtl w:val="0"/>
        </w:rPr>
        <w:t xml:space="preserve"> de  Emirates de Singapur, los clientes pueden celebrar el día con salchichas chinas de pollo en hoja de loto y arroz, donde el arroz glutinoso simboliza tradicionalmente la cohesión familiar. Entre los platos principales se incluyen langostinos salteados con espárragos verdes, mientras que entre los deliciosos postres figura la tarta invertida de piña con </w:t>
      </w:r>
      <w:r w:rsidDel="00000000" w:rsidR="00000000" w:rsidRPr="00000000">
        <w:rPr>
          <w:rFonts w:ascii="Century Gothic" w:cs="Century Gothic" w:eastAsia="Century Gothic" w:hAnsi="Century Gothic"/>
          <w:i w:val="1"/>
          <w:sz w:val="22"/>
          <w:szCs w:val="22"/>
          <w:rtl w:val="0"/>
        </w:rPr>
        <w:t xml:space="preserve">boba </w:t>
      </w:r>
      <w:r w:rsidDel="00000000" w:rsidR="00000000" w:rsidRPr="00000000">
        <w:rPr>
          <w:rFonts w:ascii="Century Gothic" w:cs="Century Gothic" w:eastAsia="Century Gothic" w:hAnsi="Century Gothic"/>
          <w:sz w:val="22"/>
          <w:szCs w:val="22"/>
          <w:rtl w:val="0"/>
        </w:rPr>
        <w:t xml:space="preserve">de mango.</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En el </w:t>
      </w:r>
      <w:r w:rsidDel="00000000" w:rsidR="00000000" w:rsidRPr="00000000">
        <w:rPr>
          <w:rFonts w:ascii="Century Gothic" w:cs="Century Gothic" w:eastAsia="Century Gothic" w:hAnsi="Century Gothic"/>
          <w:i w:val="1"/>
          <w:sz w:val="22"/>
          <w:szCs w:val="22"/>
          <w:rtl w:val="0"/>
        </w:rPr>
        <w:t xml:space="preserve">lounge</w:t>
      </w:r>
      <w:r w:rsidDel="00000000" w:rsidR="00000000" w:rsidRPr="00000000">
        <w:rPr>
          <w:rFonts w:ascii="Century Gothic" w:cs="Century Gothic" w:eastAsia="Century Gothic" w:hAnsi="Century Gothic"/>
          <w:sz w:val="22"/>
          <w:szCs w:val="22"/>
          <w:rtl w:val="0"/>
        </w:rPr>
        <w:t xml:space="preserve"> de Emirates de Bangkok, los clientes podrán degustar ternera </w:t>
      </w:r>
      <w:r w:rsidDel="00000000" w:rsidR="00000000" w:rsidRPr="00000000">
        <w:rPr>
          <w:rFonts w:ascii="Century Gothic" w:cs="Century Gothic" w:eastAsia="Century Gothic" w:hAnsi="Century Gothic"/>
          <w:i w:val="1"/>
          <w:sz w:val="22"/>
          <w:szCs w:val="22"/>
          <w:rtl w:val="0"/>
        </w:rPr>
        <w:t xml:space="preserve">sweet and sour</w:t>
      </w:r>
      <w:r w:rsidDel="00000000" w:rsidR="00000000" w:rsidRPr="00000000">
        <w:rPr>
          <w:rFonts w:ascii="Century Gothic" w:cs="Century Gothic" w:eastAsia="Century Gothic" w:hAnsi="Century Gothic"/>
          <w:sz w:val="22"/>
          <w:szCs w:val="22"/>
          <w:rtl w:val="0"/>
        </w:rPr>
        <w:t xml:space="preserve">, suculenta y tierna carne con sabores dulces y picantes, o el arroz de pollo</w:t>
      </w:r>
      <w:r w:rsidDel="00000000" w:rsidR="00000000" w:rsidRPr="00000000">
        <w:rPr>
          <w:rFonts w:ascii="Century Gothic" w:cs="Century Gothic" w:eastAsia="Century Gothic" w:hAnsi="Century Gothic"/>
          <w:i w:val="1"/>
          <w:sz w:val="22"/>
          <w:szCs w:val="22"/>
          <w:rtl w:val="0"/>
        </w:rPr>
        <w:t xml:space="preserve"> hainan</w:t>
      </w:r>
      <w:r w:rsidDel="00000000" w:rsidR="00000000" w:rsidRPr="00000000">
        <w:rPr>
          <w:rFonts w:ascii="Century Gothic" w:cs="Century Gothic" w:eastAsia="Century Gothic" w:hAnsi="Century Gothic"/>
          <w:sz w:val="22"/>
          <w:szCs w:val="22"/>
          <w:rtl w:val="0"/>
        </w:rPr>
        <w:t xml:space="preserve">, pollo hainanés condimentado con una mezcla de jengibre, ajo y salsa. De postre, tarta de </w:t>
      </w:r>
      <w:r w:rsidDel="00000000" w:rsidR="00000000" w:rsidRPr="00000000">
        <w:rPr>
          <w:rFonts w:ascii="Century Gothic" w:cs="Century Gothic" w:eastAsia="Century Gothic" w:hAnsi="Century Gothic"/>
          <w:i w:val="1"/>
          <w:sz w:val="22"/>
          <w:szCs w:val="22"/>
          <w:rtl w:val="0"/>
        </w:rPr>
        <w:t xml:space="preserve">mousse</w:t>
      </w:r>
      <w:r w:rsidDel="00000000" w:rsidR="00000000" w:rsidRPr="00000000">
        <w:rPr>
          <w:rFonts w:ascii="Century Gothic" w:cs="Century Gothic" w:eastAsia="Century Gothic" w:hAnsi="Century Gothic"/>
          <w:sz w:val="22"/>
          <w:szCs w:val="22"/>
          <w:rtl w:val="0"/>
        </w:rPr>
        <w:t xml:space="preserve"> de naranja.</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En Pekín, los clientes podrán deleitarse con gambas </w:t>
      </w:r>
      <w:r w:rsidDel="00000000" w:rsidR="00000000" w:rsidRPr="00000000">
        <w:rPr>
          <w:rFonts w:ascii="Century Gothic" w:cs="Century Gothic" w:eastAsia="Century Gothic" w:hAnsi="Century Gothic"/>
          <w:i w:val="1"/>
          <w:sz w:val="22"/>
          <w:szCs w:val="22"/>
          <w:rtl w:val="0"/>
        </w:rPr>
        <w:t xml:space="preserve">gongbao</w:t>
      </w:r>
      <w:r w:rsidDel="00000000" w:rsidR="00000000" w:rsidRPr="00000000">
        <w:rPr>
          <w:rFonts w:ascii="Century Gothic" w:cs="Century Gothic" w:eastAsia="Century Gothic" w:hAnsi="Century Gothic"/>
          <w:sz w:val="22"/>
          <w:szCs w:val="22"/>
          <w:rtl w:val="0"/>
        </w:rPr>
        <w:t xml:space="preserve"> con anacardos, seguido de arroz con leche “de ocho tesoros”, mientras que en Shanghai, el Año Nuevo Lunar se celebrará con pescado mandarín agridulce o tiras de ternera fritas en </w:t>
      </w:r>
      <w:r w:rsidDel="00000000" w:rsidR="00000000" w:rsidRPr="00000000">
        <w:rPr>
          <w:rFonts w:ascii="Century Gothic" w:cs="Century Gothic" w:eastAsia="Century Gothic" w:hAnsi="Century Gothic"/>
          <w:i w:val="1"/>
          <w:sz w:val="22"/>
          <w:szCs w:val="22"/>
          <w:rtl w:val="0"/>
        </w:rPr>
        <w:t xml:space="preserve">wok</w:t>
      </w:r>
      <w:r w:rsidDel="00000000" w:rsidR="00000000" w:rsidRPr="00000000">
        <w:rPr>
          <w:rFonts w:ascii="Century Gothic" w:cs="Century Gothic" w:eastAsia="Century Gothic" w:hAnsi="Century Gothic"/>
          <w:sz w:val="22"/>
          <w:szCs w:val="22"/>
          <w:rtl w:val="0"/>
        </w:rPr>
        <w:t xml:space="preserve"> con pimienta mixta y tarta r</w:t>
      </w:r>
      <w:r w:rsidDel="00000000" w:rsidR="00000000" w:rsidRPr="00000000">
        <w:rPr>
          <w:rFonts w:ascii="Century Gothic" w:cs="Century Gothic" w:eastAsia="Century Gothic" w:hAnsi="Century Gothic"/>
          <w:i w:val="1"/>
          <w:sz w:val="22"/>
          <w:szCs w:val="22"/>
          <w:rtl w:val="0"/>
        </w:rPr>
        <w:t xml:space="preserve">ed velvet</w:t>
      </w:r>
      <w:r w:rsidDel="00000000" w:rsidR="00000000" w:rsidRPr="00000000">
        <w:rPr>
          <w:rFonts w:ascii="Century Gothic" w:cs="Century Gothic" w:eastAsia="Century Gothic" w:hAnsi="Century Gothic"/>
          <w:sz w:val="22"/>
          <w:szCs w:val="22"/>
          <w:rtl w:val="0"/>
        </w:rPr>
        <w:t xml:space="preserve">.</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Todos los clientes de Emirates pueden disfrutar de las salas VIP de Emirates: los clientes de First y Business Class  pueden acceder de forma gratuita, así como los miembros Silver, Gold y Platinum de Skywards. Los demás pasajeros pueden acceder a partir de 160 USD y disfrutar de las instalaciones hasta cuatro horas antes de un vuelo.</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 bordo de Emirates, los clientes que celebren el Año Nuevo Lunar podrán contagiarse del espíritu festivo con hasta 21 películas en mandarín y 12 en cantonés, entre ellas, "Day Off", "Lighting Up the Stars", "Awakening Spring" y "Mad Fate". También hay más de 250 películas de Hollywood con subtítulos en chino, como los nuevos estrenos "Oppenheimer", "The Marvels" y "Priscilla". Los clientes también pueden disfrutar del ambiente festivo con una biblioteca musical de 115 álbumes chinos y 1000 canciones. Para los que celebren el Año Nuevo vietnamita, también conocido como Festival del Tet, hay 7 películas vietnamitas entre las que elegir, como "Extremely Easy Job", "578 Magnum", "The Brilliant Darkness" y "Big Sis, You're Mine".</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i w:val="1"/>
          <w:color w:val="000000"/>
          <w:sz w:val="18"/>
          <w:szCs w:val="18"/>
          <w:rtl w:val="0"/>
        </w:rPr>
        <w:t xml:space="preserve">Acerca de Emirates</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Emirates, la mayor aerolínea internacional de pasajeros, opera en España desde 2010. La compañía conecta a los viajeros españoles a través de su hub global en Dubái con más de 130 destinos en todo el mundo. Emirates une Dubái con Madrid y Barcelona, así como también Ciudad de México vía Barcelona. Emirates ha conseguido el reconocimiento a la "Mejor Primera Clase del Mundo" en los premios Tripadvisor Travelers' Choice Awards para aerolíneas en 2020; los galardones al "Mejor Wi-Fi y Mejor Comida y Bebida" en Oriente Medio en los APEX Regional Passenger Choice Awards® 2022; "Mejor Entretenimiento a Bordo"en los premios Business Traveller de 2020; y "Mejor Aerolínea del Mundo en Entretenimiento a Bordo" en los premios SkyTrax World Airlines de 2022.</w:t>
      </w:r>
    </w:p>
    <w:sectPr>
      <w:headerReference r:id="rId7" w:type="default"/>
      <w:pgSz w:h="16840" w:w="11900" w:orient="portrait"/>
      <w:pgMar w:bottom="734" w:top="1417" w:left="1276" w:right="1268"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mbria"/>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2073275" cy="1430655"/>
          <wp:effectExtent b="0" l="0" r="0" t="0"/>
          <wp:wrapSquare wrapText="bothSides" distB="0" distT="0" distL="0" distR="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073275" cy="1430655"/>
                  </a:xfrm>
                  <a:prstGeom prst="rect"/>
                  <a:ln/>
                </pic:spPr>
              </pic:pic>
            </a:graphicData>
          </a:graphic>
        </wp:anchor>
      </w:drawing>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48"/>
      <w:szCs w:val="4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b w:val="1"/>
      <w:color w:val="000000"/>
      <w:sz w:val="36"/>
      <w:szCs w:val="36"/>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80" w:before="280" w:lineRule="auto"/>
    </w:pPr>
    <w:rPr>
      <w:b w:val="1"/>
      <w:color w:val="000000"/>
      <w:sz w:val="28"/>
      <w:szCs w:val="28"/>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40" w:before="240" w:lineRule="auto"/>
    </w:pPr>
    <w:rPr>
      <w:b w:val="1"/>
      <w:color w:val="000000"/>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40" w:before="220" w:lineRule="auto"/>
    </w:pPr>
    <w:rPr>
      <w:b w:val="1"/>
      <w:color w:val="000000"/>
      <w:sz w:val="22"/>
      <w:szCs w:val="22"/>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40" w:before="200" w:lineRule="auto"/>
    </w:pPr>
    <w:rPr>
      <w:b w:val="1"/>
      <w:color w:val="000000"/>
      <w:sz w:val="20"/>
      <w:szCs w:val="20"/>
    </w:rPr>
  </w:style>
  <w:style w:type="paragraph" w:styleId="Title">
    <w:name w:val="Title"/>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72"/>
      <w:szCs w:val="7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prensa@sergat.com" TargetMode="Externa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