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635DB5" w14:textId="77777777" w:rsidR="00F92424" w:rsidRDefault="00C37CFC">
      <w:pPr>
        <w:spacing w:before="240" w:after="240"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COMUNICADO DE PRENSA</w:t>
      </w:r>
    </w:p>
    <w:p w14:paraId="700EAB10" w14:textId="77777777" w:rsidR="00F92424" w:rsidRDefault="00C37CFC">
      <w:pPr>
        <w:spacing w:before="240" w:after="240"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La reserva de viajes a Barcelona durante el Mobile World Congress supera las cifras prepandemia y crece un 90 % </w:t>
      </w:r>
    </w:p>
    <w:p w14:paraId="7DC57B7F" w14:textId="77777777" w:rsidR="00F92424" w:rsidRDefault="00C37CFC">
      <w:pPr>
        <w:numPr>
          <w:ilvl w:val="0"/>
          <w:numId w:val="2"/>
        </w:numPr>
        <w:spacing w:before="240"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En el periodo anterior y durante el evento se duplica la llegada de viajeros de Asia, mientras que los de América se triplican</w:t>
      </w:r>
    </w:p>
    <w:p w14:paraId="1C1FAC8D" w14:textId="77777777" w:rsidR="00F92424" w:rsidRDefault="00C37CFC">
      <w:pPr>
        <w:numPr>
          <w:ilvl w:val="0"/>
          <w:numId w:val="2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Italianos, franceses, americanos, polacos, checos y coreanos, entre las principales nacionalidades que visitarán la Ciudad Condal</w:t>
      </w:r>
      <w:r>
        <w:rPr>
          <w:rFonts w:ascii="Verdana" w:eastAsia="Verdana" w:hAnsi="Verdana" w:cs="Verdana"/>
          <w:i/>
          <w:sz w:val="20"/>
          <w:szCs w:val="20"/>
        </w:rPr>
        <w:t xml:space="preserve"> durante los días del evento</w:t>
      </w:r>
    </w:p>
    <w:p w14:paraId="062B68FB" w14:textId="77777777" w:rsidR="00F92424" w:rsidRDefault="00C37CFC">
      <w:pPr>
        <w:numPr>
          <w:ilvl w:val="0"/>
          <w:numId w:val="2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 xml:space="preserve">Se imponen las estancias con una media de cuatro días de duración y las reservas realizadas con 50 días de antelación </w:t>
      </w:r>
    </w:p>
    <w:p w14:paraId="4A670ACC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b/>
        </w:rPr>
      </w:pPr>
    </w:p>
    <w:p w14:paraId="6E1614FD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España, 22 de febrero de 2024</w:t>
      </w:r>
      <w:r>
        <w:rPr>
          <w:rFonts w:ascii="Verdana" w:eastAsia="Verdana" w:hAnsi="Verdana" w:cs="Verdana"/>
          <w:sz w:val="20"/>
          <w:szCs w:val="20"/>
        </w:rPr>
        <w:t xml:space="preserve"> - El Mobile World Congress, que se celebra del 26 al 29 de febrero, da un nue</w:t>
      </w:r>
      <w:r>
        <w:rPr>
          <w:rFonts w:ascii="Verdana" w:eastAsia="Verdana" w:hAnsi="Verdana" w:cs="Verdana"/>
          <w:sz w:val="20"/>
          <w:szCs w:val="20"/>
        </w:rPr>
        <w:t xml:space="preserve">vo impulso al turismo y a la economía de Barcelona. La mayor cita de movilidad a nivel global vuelve un año más a reunir en España a los apasionados de la tecnología, y su impacto se ha visto ya reflejado en </w:t>
      </w:r>
      <w:hyperlink r:id="rId8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Kiwi</w:t>
        </w:r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.com</w:t>
        </w:r>
      </w:hyperlink>
      <w:r>
        <w:rPr>
          <w:rFonts w:ascii="Verdana" w:eastAsia="Verdana" w:hAnsi="Verdana" w:cs="Verdana"/>
          <w:sz w:val="20"/>
          <w:szCs w:val="20"/>
        </w:rPr>
        <w:t xml:space="preserve">, que ha registrado un aumento del  90 % en la reserva de viajes a Barcelona, superando la edición de 2019, anterior a la pandemia.  </w:t>
      </w:r>
    </w:p>
    <w:p w14:paraId="603028CA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299C964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Tras analizar las llegadas a Barcelona del 23 y al 27 de febrero*, se ha detectado que los viajes de larga distancia </w:t>
      </w:r>
      <w:r>
        <w:rPr>
          <w:rFonts w:ascii="Verdana" w:eastAsia="Verdana" w:hAnsi="Verdana" w:cs="Verdana"/>
          <w:sz w:val="20"/>
          <w:szCs w:val="20"/>
        </w:rPr>
        <w:t xml:space="preserve">han crecido un 43,7 % respecto al mismo periodo del año pasado. Si bien en 2024 el principal continente de origen sigue siendo Europa, las reservas desde Asia </w:t>
      </w:r>
      <w:r>
        <w:rPr>
          <w:color w:val="4D5156"/>
          <w:sz w:val="21"/>
          <w:szCs w:val="21"/>
          <w:highlight w:val="white"/>
        </w:rPr>
        <w:t>―</w:t>
      </w:r>
      <w:r>
        <w:rPr>
          <w:rFonts w:ascii="Verdana" w:eastAsia="Verdana" w:hAnsi="Verdana" w:cs="Verdana"/>
          <w:sz w:val="20"/>
          <w:szCs w:val="20"/>
        </w:rPr>
        <w:t>donde se concentran los principales fabricantes de tecnología móvil― se han doblado en comparaci</w:t>
      </w:r>
      <w:r>
        <w:rPr>
          <w:rFonts w:ascii="Verdana" w:eastAsia="Verdana" w:hAnsi="Verdana" w:cs="Verdana"/>
          <w:sz w:val="20"/>
          <w:szCs w:val="20"/>
        </w:rPr>
        <w:t xml:space="preserve">ón con la semana anterior al evento. El caso de Norteamérica, donde las reservas se han triplicado, es también reseñable. </w:t>
      </w:r>
    </w:p>
    <w:p w14:paraId="50CFCC68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4EE18BC5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oferta cultural, arquitectónica, gastronómica y de ocio de Barcelona la convierten en un destino popular durante todo el año tant</w:t>
      </w:r>
      <w:r>
        <w:rPr>
          <w:rFonts w:ascii="Verdana" w:eastAsia="Verdana" w:hAnsi="Verdana" w:cs="Verdana"/>
          <w:sz w:val="20"/>
          <w:szCs w:val="20"/>
        </w:rPr>
        <w:t>o para los viajeros domésticos como internacionales. Entre el 23 y el 27 de febrero, Barcelona vuelve a encabezar la lista de destinos reservados en España, con un 63 % más de reservas que Madrid, el segundo destino, y significativamente por delante de los</w:t>
      </w:r>
      <w:r>
        <w:rPr>
          <w:rFonts w:ascii="Verdana" w:eastAsia="Verdana" w:hAnsi="Verdana" w:cs="Verdana"/>
          <w:sz w:val="20"/>
          <w:szCs w:val="20"/>
        </w:rPr>
        <w:t xml:space="preserve"> siguientes en el </w:t>
      </w:r>
      <w:r>
        <w:rPr>
          <w:rFonts w:ascii="Verdana" w:eastAsia="Verdana" w:hAnsi="Verdana" w:cs="Verdana"/>
          <w:i/>
          <w:sz w:val="20"/>
          <w:szCs w:val="20"/>
        </w:rPr>
        <w:t>ranking</w:t>
      </w:r>
      <w:r>
        <w:rPr>
          <w:rFonts w:ascii="Verdana" w:eastAsia="Verdana" w:hAnsi="Verdana" w:cs="Verdana"/>
          <w:sz w:val="20"/>
          <w:szCs w:val="20"/>
        </w:rPr>
        <w:t xml:space="preserve">, Tenerife, Málaga, Alicante y Valencia.  </w:t>
      </w:r>
    </w:p>
    <w:p w14:paraId="3DBBE42D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6C2D637E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Los viajeros que han adquirido billetes en Kiwi.com para volar a Barcelona entre el 23 y el 27 de febrero han pagado, de media, 126 €, un 33,6 % menos que durante las fechas en </w:t>
      </w:r>
      <w:r>
        <w:rPr>
          <w:rFonts w:ascii="Verdana" w:eastAsia="Verdana" w:hAnsi="Verdana" w:cs="Verdana"/>
          <w:sz w:val="20"/>
          <w:szCs w:val="20"/>
        </w:rPr>
        <w:lastRenderedPageBreak/>
        <w:t>las que se</w:t>
      </w:r>
      <w:r>
        <w:rPr>
          <w:rFonts w:ascii="Verdana" w:eastAsia="Verdana" w:hAnsi="Verdana" w:cs="Verdana"/>
          <w:sz w:val="20"/>
          <w:szCs w:val="20"/>
        </w:rPr>
        <w:t xml:space="preserve"> celebró el Mobile World Congress 2019 y sólo un 7,7 % más que durante el evento de 2023.</w:t>
      </w:r>
    </w:p>
    <w:p w14:paraId="244ECE1D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7E45F364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estancia promedio es de cuatro días en la ciudad. Los viajes de hasta tres días o de cuatro a seis días son los más populares y representan el 92 % del total de r</w:t>
      </w:r>
      <w:r>
        <w:rPr>
          <w:rFonts w:ascii="Verdana" w:eastAsia="Verdana" w:hAnsi="Verdana" w:cs="Verdana"/>
          <w:sz w:val="20"/>
          <w:szCs w:val="20"/>
        </w:rPr>
        <w:t>eservas de ida y vuelta realizadas en Kiwi.com. La antelación es también clave: un 51 % de las reservas se ha efectuado 21-60 días antes del viaje; y un 20 %, 61-121 días antes. Las semanas del 19 y del 26 de febrero figuran entre el TOP 10 de semanas rese</w:t>
      </w:r>
      <w:r>
        <w:rPr>
          <w:rFonts w:ascii="Verdana" w:eastAsia="Verdana" w:hAnsi="Verdana" w:cs="Verdana"/>
          <w:sz w:val="20"/>
          <w:szCs w:val="20"/>
        </w:rPr>
        <w:t xml:space="preserve">rvadas en lo que va de 2024, lo que reafirma la popularidad del evento. Italianos, franceses, americanos, coreanos, polacos y checos se encuentran entre las principales nacionalidades que visitarán Barcelona este fin de mes. </w:t>
      </w:r>
    </w:p>
    <w:p w14:paraId="5C9740C2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19C2F04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*Reservas realizadas en Kiwi.</w:t>
      </w:r>
      <w:r>
        <w:rPr>
          <w:rFonts w:ascii="Verdana" w:eastAsia="Verdana" w:hAnsi="Verdana" w:cs="Verdana"/>
          <w:i/>
          <w:sz w:val="20"/>
          <w:szCs w:val="20"/>
        </w:rPr>
        <w:t>com hasta el 13 de febrero de 2024 para vuelos con llegada a Barcelona entre el 23 y el 27 de febrero (antes o al inicio del evento).</w:t>
      </w:r>
    </w:p>
    <w:p w14:paraId="4FC46C71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D810989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A57A87C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Acerca de Kiwi.com </w:t>
      </w:r>
    </w:p>
    <w:p w14:paraId="2FE75D1D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Kiwi.com es una empresa líder mundial en tecnología de viajes con sede en la República Checa. El innovador algoritmo de Kiwi.com permite a los usuarios encontrar mejores opciones de rutas y precios que otros motores de búsqueda no pueden ver, realizando di</w:t>
      </w:r>
      <w:r>
        <w:rPr>
          <w:rFonts w:ascii="Verdana" w:eastAsia="Verdana" w:hAnsi="Verdana" w:cs="Verdana"/>
          <w:sz w:val="20"/>
          <w:szCs w:val="20"/>
        </w:rPr>
        <w:t>ariamente miles de millones de comprobaciones de precios en el 95% del contenido global de vuelos. Cada día se realizan 100 millones de búsquedas en el sitio web de Kiwi.com y en sus canales asociados. De media, se venden más de 70.000 plazas al día.</w:t>
      </w:r>
    </w:p>
    <w:p w14:paraId="59EBE0A0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491531B7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Cont</w:t>
      </w:r>
      <w:r>
        <w:rPr>
          <w:rFonts w:ascii="Verdana" w:eastAsia="Verdana" w:hAnsi="Verdana" w:cs="Verdana"/>
          <w:b/>
          <w:sz w:val="20"/>
          <w:szCs w:val="20"/>
        </w:rPr>
        <w:t>acto de prensa:</w:t>
      </w:r>
    </w:p>
    <w:p w14:paraId="4D212048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SERGAT, agencia de comunicación</w:t>
      </w:r>
    </w:p>
    <w:p w14:paraId="0AE04C17" w14:textId="77777777" w:rsidR="00F92424" w:rsidRDefault="00C37CFC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  <w:hyperlink r:id="rId9">
        <w:r>
          <w:rPr>
            <w:rFonts w:ascii="Verdana" w:eastAsia="Verdana" w:hAnsi="Verdana" w:cs="Verdana"/>
            <w:color w:val="0000FF"/>
            <w:sz w:val="20"/>
            <w:szCs w:val="20"/>
            <w:u w:val="single"/>
          </w:rPr>
          <w:t>prensa@sergat.com</w:t>
        </w:r>
      </w:hyperlink>
      <w:r>
        <w:rPr>
          <w:rFonts w:ascii="Verdana" w:eastAsia="Verdana" w:hAnsi="Verdana" w:cs="Verdana"/>
          <w:color w:val="006699"/>
          <w:sz w:val="20"/>
          <w:szCs w:val="20"/>
        </w:rPr>
        <w:t xml:space="preserve">  </w:t>
      </w:r>
    </w:p>
    <w:p w14:paraId="59D3D157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</w:p>
    <w:p w14:paraId="2E12DF48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</w:p>
    <w:p w14:paraId="250C9D7B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</w:p>
    <w:p w14:paraId="700246BB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</w:p>
    <w:p w14:paraId="226065FA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</w:p>
    <w:p w14:paraId="6734ECFA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</w:p>
    <w:p w14:paraId="747425C2" w14:textId="77777777" w:rsidR="00F92424" w:rsidRDefault="00F92424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</w:p>
    <w:p w14:paraId="26D975BE" w14:textId="77777777" w:rsidR="00F92424" w:rsidRDefault="00F9242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0" w:name="_GoBack"/>
      <w:bookmarkEnd w:id="0"/>
    </w:p>
    <w:sectPr w:rsidR="00F92424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674BC4" w14:textId="77777777" w:rsidR="00C37CFC" w:rsidRDefault="00C37CFC">
      <w:pPr>
        <w:spacing w:line="240" w:lineRule="auto"/>
      </w:pPr>
      <w:r>
        <w:separator/>
      </w:r>
    </w:p>
  </w:endnote>
  <w:endnote w:type="continuationSeparator" w:id="0">
    <w:p w14:paraId="73023748" w14:textId="77777777" w:rsidR="00C37CFC" w:rsidRDefault="00C37C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FF28F" w14:textId="77777777" w:rsidR="00C37CFC" w:rsidRDefault="00C37CFC">
      <w:pPr>
        <w:spacing w:line="240" w:lineRule="auto"/>
      </w:pPr>
      <w:r>
        <w:separator/>
      </w:r>
    </w:p>
  </w:footnote>
  <w:footnote w:type="continuationSeparator" w:id="0">
    <w:p w14:paraId="09C30845" w14:textId="77777777" w:rsidR="00C37CFC" w:rsidRDefault="00C37C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80D05" w14:textId="77777777" w:rsidR="00F92424" w:rsidRDefault="00C37CFC">
    <w:r>
      <w:rPr>
        <w:noProof/>
        <w:lang w:val="es-ES_tradnl"/>
      </w:rPr>
      <w:drawing>
        <wp:anchor distT="0" distB="0" distL="114300" distR="114300" simplePos="0" relativeHeight="251658240" behindDoc="0" locked="0" layoutInCell="1" hidden="0" allowOverlap="1" wp14:anchorId="425F2B57" wp14:editId="580E799A">
          <wp:simplePos x="0" y="0"/>
          <wp:positionH relativeFrom="column">
            <wp:posOffset>5</wp:posOffset>
          </wp:positionH>
          <wp:positionV relativeFrom="paragraph">
            <wp:posOffset>180975</wp:posOffset>
          </wp:positionV>
          <wp:extent cx="1381125" cy="681990"/>
          <wp:effectExtent l="0" t="0" r="0" b="0"/>
          <wp:wrapSquare wrapText="bothSides" distT="0" distB="0" distL="114300" distR="114300"/>
          <wp:docPr id="513422909" name="image1.png" descr="Logo-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-63"/>
                  <pic:cNvPicPr preferRelativeResize="0"/>
                </pic:nvPicPr>
                <pic:blipFill>
                  <a:blip r:embed="rId1"/>
                  <a:srcRect t="120" b="118"/>
                  <a:stretch>
                    <a:fillRect/>
                  </a:stretch>
                </pic:blipFill>
                <pic:spPr>
                  <a:xfrm>
                    <a:off x="0" y="0"/>
                    <a:ext cx="1381125" cy="681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D787A84" w14:textId="77777777" w:rsidR="00F92424" w:rsidRDefault="00C37CFC">
    <w:r>
      <w:rPr>
        <w:noProof/>
        <w:lang w:val="es-ES_tradnl"/>
      </w:rPr>
      <w:drawing>
        <wp:anchor distT="114300" distB="114300" distL="114300" distR="114300" simplePos="0" relativeHeight="251659264" behindDoc="0" locked="0" layoutInCell="1" hidden="0" allowOverlap="1" wp14:anchorId="3E5BF059" wp14:editId="68205348">
          <wp:simplePos x="0" y="0"/>
          <wp:positionH relativeFrom="column">
            <wp:posOffset>4339118</wp:posOffset>
          </wp:positionH>
          <wp:positionV relativeFrom="paragraph">
            <wp:posOffset>142240</wp:posOffset>
          </wp:positionV>
          <wp:extent cx="1381125" cy="427990"/>
          <wp:effectExtent l="0" t="0" r="0" b="0"/>
          <wp:wrapSquare wrapText="bothSides" distT="114300" distB="114300" distL="114300" distR="114300"/>
          <wp:docPr id="513422910" name="image2.png" descr="Texto, 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, Logotipo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427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0103FB" w14:textId="77777777" w:rsidR="00F92424" w:rsidRDefault="00F92424"/>
  <w:p w14:paraId="4C02688F" w14:textId="77777777" w:rsidR="00F92424" w:rsidRDefault="00F92424"/>
  <w:p w14:paraId="13720E84" w14:textId="77777777" w:rsidR="00F92424" w:rsidRDefault="00F92424"/>
  <w:p w14:paraId="19A3AC41" w14:textId="77777777" w:rsidR="00F92424" w:rsidRDefault="00F92424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A33F1C"/>
    <w:multiLevelType w:val="multilevel"/>
    <w:tmpl w:val="96E2C2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75448A1"/>
    <w:multiLevelType w:val="multilevel"/>
    <w:tmpl w:val="3C747B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24"/>
    <w:rsid w:val="008D766D"/>
    <w:rsid w:val="00C37CFC"/>
    <w:rsid w:val="00EF2246"/>
    <w:rsid w:val="00F9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C5663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8B6F6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F6E"/>
  </w:style>
  <w:style w:type="paragraph" w:styleId="Piedepgina">
    <w:name w:val="footer"/>
    <w:basedOn w:val="Normal"/>
    <w:link w:val="PiedepginaCar"/>
    <w:uiPriority w:val="99"/>
    <w:unhideWhenUsed/>
    <w:rsid w:val="008B6F6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6F6E"/>
  </w:style>
  <w:style w:type="paragraph" w:styleId="NormalWeb">
    <w:name w:val="Normal (Web)"/>
    <w:basedOn w:val="Normal"/>
    <w:uiPriority w:val="99"/>
    <w:semiHidden/>
    <w:unhideWhenUsed/>
    <w:rsid w:val="008B6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kiwi.com/es/" TargetMode="External"/><Relationship Id="rId9" Type="http://schemas.openxmlformats.org/officeDocument/2006/relationships/hyperlink" Target="mailto:prensa@sergat.com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ltC1E/xqFTK18iPbELvW0/Yv/Q==">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635</Words>
  <Characters>3103</Characters>
  <Application>Microsoft Macintosh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sergat</dc:creator>
  <cp:lastModifiedBy>Andrea REBOLLO</cp:lastModifiedBy>
  <cp:revision>2</cp:revision>
  <dcterms:created xsi:type="dcterms:W3CDTF">2023-07-27T09:41:00Z</dcterms:created>
  <dcterms:modified xsi:type="dcterms:W3CDTF">2024-02-22T08:53:00Z</dcterms:modified>
</cp:coreProperties>
</file>