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34C2C" w14:textId="77777777" w:rsidR="0028291D"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053E3FBB" w14:textId="77777777" w:rsidR="0028291D"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401F9345" w14:textId="77777777" w:rsidR="0028291D"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16618999" w14:textId="77777777" w:rsidR="0028291D"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36E869A8" w14:textId="77777777" w:rsidR="0028291D"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8">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a"/>
        <w:tblW w:w="5775" w:type="dxa"/>
        <w:jc w:val="center"/>
        <w:tblInd w:w="0" w:type="dxa"/>
        <w:tblLayout w:type="fixed"/>
        <w:tblLook w:val="0400" w:firstRow="0" w:lastRow="0" w:firstColumn="0" w:lastColumn="0" w:noHBand="0" w:noVBand="1"/>
      </w:tblPr>
      <w:tblGrid>
        <w:gridCol w:w="5775"/>
      </w:tblGrid>
      <w:tr w:rsidR="0028291D" w14:paraId="230A9C68" w14:textId="77777777">
        <w:trPr>
          <w:jc w:val="center"/>
        </w:trPr>
        <w:tc>
          <w:tcPr>
            <w:tcW w:w="5775" w:type="dxa"/>
            <w:vAlign w:val="center"/>
          </w:tcPr>
          <w:p w14:paraId="0D2A18EB" w14:textId="77777777" w:rsidR="0028291D" w:rsidRDefault="0028291D">
            <w:pPr>
              <w:rPr>
                <w:sz w:val="20"/>
                <w:szCs w:val="20"/>
              </w:rPr>
            </w:pPr>
          </w:p>
        </w:tc>
      </w:tr>
    </w:tbl>
    <w:p w14:paraId="691EFBA0" w14:textId="77777777" w:rsidR="0028291D" w:rsidRDefault="00000000">
      <w:pP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reclutará en marzo tripulantes de cabina en 11 ciudades españolas</w:t>
      </w:r>
    </w:p>
    <w:p w14:paraId="64A80BA7" w14:textId="77777777" w:rsidR="0028291D" w:rsidRDefault="00000000">
      <w:pPr>
        <w:spacing w:before="280" w:line="360" w:lineRule="auto"/>
        <w:ind w:left="720"/>
        <w:jc w:val="center"/>
        <w:rPr>
          <w:rFonts w:ascii="Century Gothic" w:eastAsia="Century Gothic" w:hAnsi="Century Gothic" w:cs="Century Gothic"/>
          <w:i/>
          <w:sz w:val="21"/>
          <w:szCs w:val="21"/>
        </w:rPr>
      </w:pPr>
      <w:r>
        <w:rPr>
          <w:rFonts w:ascii="Century Gothic" w:eastAsia="Century Gothic" w:hAnsi="Century Gothic" w:cs="Century Gothic"/>
          <w:i/>
          <w:sz w:val="21"/>
          <w:szCs w:val="21"/>
        </w:rPr>
        <w:t>-Las jornadas de puertas abiertas se celebrarán en Girona, Gran Canaria, Lleida, Madrid, Santander, Málaga, Córdoba, Pamplona, Barcelona, Santiago de Compostela y Gijón</w:t>
      </w:r>
    </w:p>
    <w:p w14:paraId="1DD40067" w14:textId="77777777" w:rsidR="0028291D" w:rsidRDefault="00000000">
      <w:pPr>
        <w:spacing w:line="360" w:lineRule="auto"/>
        <w:ind w:left="720"/>
        <w:jc w:val="center"/>
        <w:rPr>
          <w:rFonts w:ascii="Century Gothic" w:eastAsia="Century Gothic" w:hAnsi="Century Gothic" w:cs="Century Gothic"/>
          <w:i/>
          <w:sz w:val="21"/>
          <w:szCs w:val="21"/>
        </w:rPr>
      </w:pPr>
      <w:r>
        <w:rPr>
          <w:rFonts w:ascii="Century Gothic" w:eastAsia="Century Gothic" w:hAnsi="Century Gothic" w:cs="Century Gothic"/>
          <w:i/>
          <w:sz w:val="21"/>
          <w:szCs w:val="21"/>
        </w:rPr>
        <w:t>-En Madrid y Barcelona Emirates organizará dos sesiones en días diferentes</w:t>
      </w:r>
    </w:p>
    <w:p w14:paraId="6920371F" w14:textId="77777777" w:rsidR="0028291D"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9 de febrero de 2024: </w:t>
      </w:r>
      <w:r>
        <w:rPr>
          <w:rFonts w:ascii="Century Gothic" w:eastAsia="Century Gothic" w:hAnsi="Century Gothic" w:cs="Century Gothic"/>
          <w:sz w:val="22"/>
          <w:szCs w:val="22"/>
        </w:rPr>
        <w:t>Emirates, la mayor aerolínea internacional del mundo, está buscando candidatos para unirse a su equipo multinacional de tripulantes de cabina. La aerolínea con sede en Dubái llevará a cabo a lo largo del mes de marzo trece jornadas de puertas abiertas para la contratación de tripulantes de cabina en 11 ciudades españolas (en Barcelona y Madrid organizará dos citas en días diferentes):</w:t>
      </w:r>
    </w:p>
    <w:p w14:paraId="13EF99F3" w14:textId="77777777" w:rsidR="0028291D" w:rsidRDefault="0028291D">
      <w:pPr>
        <w:spacing w:before="280" w:line="360" w:lineRule="auto"/>
        <w:jc w:val="both"/>
        <w:rPr>
          <w:rFonts w:ascii="Century Gothic" w:eastAsia="Century Gothic" w:hAnsi="Century Gothic" w:cs="Century Gothic"/>
          <w:sz w:val="22"/>
          <w:szCs w:val="22"/>
        </w:rPr>
      </w:pPr>
    </w:p>
    <w:p w14:paraId="69F1B227" w14:textId="77777777" w:rsidR="0028291D" w:rsidRDefault="00000000">
      <w:pPr>
        <w:numPr>
          <w:ilvl w:val="0"/>
          <w:numId w:val="1"/>
        </w:numPr>
        <w:spacing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Girona: 1 de marzo. Doubletree by Hilton Girona, a las 9.00 horas.</w:t>
      </w:r>
    </w:p>
    <w:p w14:paraId="784C68D1" w14:textId="77777777" w:rsidR="0028291D"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Las Palmas de Gran Canaria: 6 de marzo. AC Hotel Iberia Las Palmas, a las 9.00 horas.</w:t>
      </w:r>
    </w:p>
    <w:p w14:paraId="265E1449" w14:textId="77777777" w:rsidR="0028291D"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Barcelona: 7 y 25 de marzo. Four Points by Sheraton, a las 9.00 horas.</w:t>
      </w:r>
    </w:p>
    <w:p w14:paraId="023CFFD4" w14:textId="77777777" w:rsidR="0028291D"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Lleida: 9 de marzo. Hotel Zenit Lleida, a las 9.00 horas.</w:t>
      </w:r>
    </w:p>
    <w:p w14:paraId="792F0A2E" w14:textId="77777777" w:rsidR="0028291D"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Madrid: 11 y 20 de marzo. InterContinental, a las 9.00 horas.</w:t>
      </w:r>
    </w:p>
    <w:p w14:paraId="1CA68053" w14:textId="77777777" w:rsidR="0028291D"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Santander: 11 de marzo. Hotel Hoyuela, a las 9.00 horas.</w:t>
      </w:r>
    </w:p>
    <w:p w14:paraId="3A95B310" w14:textId="77777777" w:rsidR="0028291D"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Málaga: 14 de marzo. Hilton Garden Inn, a las 9.00 horas.</w:t>
      </w:r>
    </w:p>
    <w:p w14:paraId="1C034E86" w14:textId="77777777" w:rsidR="0028291D"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Córdoba: 16 de marzo. AC Hotel by Marriott Córdoba, a las 9.00 horas.</w:t>
      </w:r>
    </w:p>
    <w:p w14:paraId="45E818C3" w14:textId="77777777" w:rsidR="0028291D"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Pamplona: 24 de marzo. Hotel NH Pamplona Iruña Park, a las 9.00 horas.</w:t>
      </w:r>
    </w:p>
    <w:p w14:paraId="740ABF83" w14:textId="77777777" w:rsidR="0028291D" w:rsidRPr="00E67DB4"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b/>
          <w:sz w:val="22"/>
          <w:szCs w:val="22"/>
          <w:lang w:val="en-US"/>
        </w:rPr>
      </w:pPr>
      <w:r>
        <w:rPr>
          <w:rFonts w:ascii="Century Gothic" w:eastAsia="Century Gothic" w:hAnsi="Century Gothic" w:cs="Century Gothic"/>
          <w:b/>
          <w:sz w:val="22"/>
          <w:szCs w:val="22"/>
        </w:rPr>
        <w:t xml:space="preserve">Santiago de Compostela: 29 de marzo. </w:t>
      </w:r>
      <w:r w:rsidRPr="00E67DB4">
        <w:rPr>
          <w:rFonts w:ascii="Century Gothic" w:eastAsia="Century Gothic" w:hAnsi="Century Gothic" w:cs="Century Gothic"/>
          <w:b/>
          <w:sz w:val="22"/>
          <w:szCs w:val="22"/>
          <w:lang w:val="en-US"/>
        </w:rPr>
        <w:t xml:space="preserve">Hotel NH Collection Santiago, a las 9.00 horas. </w:t>
      </w:r>
    </w:p>
    <w:p w14:paraId="5B61FA27" w14:textId="77777777" w:rsidR="0028291D"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Gijón: 31 de marzo. Hotel Gijón Rey Pelayo, a las 9.00 horas.</w:t>
      </w:r>
    </w:p>
    <w:p w14:paraId="58C683DB" w14:textId="77777777" w:rsidR="0028291D"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compañía está buscando personas apasionadas por brindar una hospitalidad sencilla, personalizada e impecable, al tiempo que crean momentos memorables para los clientes. Dado que la seguridad es una de las principales prioridades de Emirates, el candidato ideal liderará con confianza y tomará el control en lo que respecta a la gestión de los servicios de aeronaves y los procedimientos de seguridad. Toda la tripulación de Emirates recibirá una experiencia de aprendizaje de primer nivel en las instalaciones de última generación de la aerolínea en Dubái.</w:t>
      </w:r>
    </w:p>
    <w:p w14:paraId="52BD52A8" w14:textId="77777777" w:rsidR="0028291D"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solicitantes que deseen hacer despegar sus carreras pueden acudir a la cita con un currículum vitae (CV) actualizado en inglés y una fotografía reciente. Se recomienda a los candidatos que se pre inscriban</w:t>
      </w:r>
      <w:hyperlink r:id="rId9">
        <w:r>
          <w:rPr>
            <w:rFonts w:ascii="Century Gothic" w:eastAsia="Century Gothic" w:hAnsi="Century Gothic" w:cs="Century Gothic"/>
            <w:sz w:val="22"/>
            <w:szCs w:val="22"/>
          </w:rPr>
          <w:t xml:space="preserve"> </w:t>
        </w:r>
      </w:hyperlink>
      <w:hyperlink r:id="rId10">
        <w:r>
          <w:rPr>
            <w:rFonts w:ascii="Century Gothic" w:eastAsia="Century Gothic" w:hAnsi="Century Gothic" w:cs="Century Gothic"/>
            <w:color w:val="1155CC"/>
            <w:sz w:val="22"/>
            <w:szCs w:val="22"/>
            <w:u w:val="single"/>
          </w:rPr>
          <w:t>aquí</w:t>
        </w:r>
      </w:hyperlink>
      <w:r>
        <w:rPr>
          <w:rFonts w:ascii="Century Gothic" w:eastAsia="Century Gothic" w:hAnsi="Century Gothic" w:cs="Century Gothic"/>
          <w:sz w:val="22"/>
          <w:szCs w:val="22"/>
        </w:rPr>
        <w:t xml:space="preserve"> para disfrutar de una experiencia más fluida. Aquellos que no hayan presentado su solicitud en línea pueden hacerlo sin cita previa en la jornada de puertas abiertas en las ciudades mencionadas. Se puede encontrar más información sobre los requisitos para el proceso de selección en</w:t>
      </w:r>
      <w:hyperlink r:id="rId11">
        <w:r>
          <w:rPr>
            <w:rFonts w:ascii="Century Gothic" w:eastAsia="Century Gothic" w:hAnsi="Century Gothic" w:cs="Century Gothic"/>
            <w:sz w:val="22"/>
            <w:szCs w:val="22"/>
          </w:rPr>
          <w:t xml:space="preserve"> </w:t>
        </w:r>
      </w:hyperlink>
      <w:hyperlink r:id="rId12">
        <w:r>
          <w:rPr>
            <w:rFonts w:ascii="Century Gothic" w:eastAsia="Century Gothic" w:hAnsi="Century Gothic" w:cs="Century Gothic"/>
            <w:color w:val="1155CC"/>
            <w:sz w:val="22"/>
            <w:szCs w:val="22"/>
            <w:u w:val="single"/>
          </w:rPr>
          <w:t>emirates.com/careers</w:t>
        </w:r>
      </w:hyperlink>
      <w:r>
        <w:rPr>
          <w:rFonts w:ascii="Century Gothic" w:eastAsia="Century Gothic" w:hAnsi="Century Gothic" w:cs="Century Gothic"/>
          <w:sz w:val="22"/>
          <w:szCs w:val="22"/>
        </w:rPr>
        <w:t>. Los candidatos deberán acudir preparados para pasar todo el día en el lugar. Los preseleccionados serán informados de los horarios para evaluaciones y entrevistas adicionales el mismo día.</w:t>
      </w:r>
    </w:p>
    <w:p w14:paraId="4418D8AA" w14:textId="77777777" w:rsidR="0028291D"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equipo global de tripulantes de cabina de Emirates representa a 160 nacionalidades que reflejan su amalgama de clientes y operaciones internacionales en más de 130 ciudades en todos los continentes, operando una flota moderna de más de 200 aviones de fuselaje ancho. La aerolínea es el mayor operador mundial de aviones Boeing 777 y Airbus A380.</w:t>
      </w:r>
    </w:p>
    <w:p w14:paraId="083CBF3D" w14:textId="77777777" w:rsidR="0028291D" w:rsidRDefault="00000000">
      <w:pP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ofrece a los candidatos magníficas oportunidades profesionales, con excelentes instalaciones de formación y una amplia gama de programas de desarrollo para sus empleados. Toda la tripulación de Emirates tiene su base en la vibrante ciudad de Dubái y disfruta de un atractivo paquete de empleo que incluye una variedad de beneficios, como un salario libre de impuestos, alojamiento gratuito proporcionado por la empresa, transporte gratuito hacia y desde el trabajo, cobertura médica y </w:t>
      </w:r>
      <w:r>
        <w:rPr>
          <w:rFonts w:ascii="Century Gothic" w:eastAsia="Century Gothic" w:hAnsi="Century Gothic" w:cs="Century Gothic"/>
          <w:sz w:val="22"/>
          <w:szCs w:val="22"/>
        </w:rPr>
        <w:lastRenderedPageBreak/>
        <w:t>descuentos exclusivos en compras y actividades de ocio en Dubái. La creciente red global de Emirates ofrece muchas opciones de viaje en todos los continentes. La tripulación de cabina de Emirates disfruta de ventajas de viaje en condiciones favorables para ellos, sus familias y amigos a todos los destinos a los que vuela la aerolínea.</w:t>
      </w:r>
    </w:p>
    <w:p w14:paraId="1D813398" w14:textId="77777777" w:rsidR="0028291D" w:rsidRDefault="00000000">
      <w:pPr>
        <w:spacing w:before="280" w:line="360" w:lineRule="auto"/>
        <w:jc w:val="both"/>
        <w:rPr>
          <w:rFonts w:ascii="Century Gothic" w:eastAsia="Century Gothic" w:hAnsi="Century Gothic" w:cs="Century Gothic"/>
          <w:b/>
          <w:i/>
          <w:sz w:val="18"/>
          <w:szCs w:val="18"/>
        </w:rPr>
      </w:pPr>
      <w:r>
        <w:rPr>
          <w:rFonts w:ascii="Century Gothic" w:eastAsia="Century Gothic" w:hAnsi="Century Gothic" w:cs="Century Gothic"/>
          <w:b/>
          <w:i/>
          <w:sz w:val="18"/>
          <w:szCs w:val="18"/>
        </w:rPr>
        <w:t>Acerca de Emirates</w:t>
      </w:r>
    </w:p>
    <w:p w14:paraId="00A51D0C" w14:textId="77777777" w:rsidR="0028291D" w:rsidRDefault="00000000">
      <w:pP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 en los premios Business Traveller de 2020; y "Mejor Aerolínea del Mundo en Entretenimiento a Bordo" en los premios SkyTrax World Airlines de 2022, por 17ª año consecutivo.</w:t>
      </w:r>
    </w:p>
    <w:p w14:paraId="59580C21" w14:textId="77777777" w:rsidR="0028291D" w:rsidRDefault="0028291D">
      <w:pPr>
        <w:spacing w:before="280" w:line="360" w:lineRule="auto"/>
        <w:jc w:val="both"/>
        <w:rPr>
          <w:rFonts w:ascii="Century Gothic" w:eastAsia="Century Gothic" w:hAnsi="Century Gothic" w:cs="Century Gothic"/>
          <w:b/>
          <w:sz w:val="22"/>
          <w:szCs w:val="22"/>
        </w:rPr>
      </w:pPr>
    </w:p>
    <w:sectPr w:rsidR="0028291D">
      <w:headerReference w:type="default" r:id="rId13"/>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575B9" w14:textId="77777777" w:rsidR="00A94D0B" w:rsidRDefault="00A94D0B">
      <w:r>
        <w:separator/>
      </w:r>
    </w:p>
  </w:endnote>
  <w:endnote w:type="continuationSeparator" w:id="0">
    <w:p w14:paraId="48A61C07" w14:textId="77777777" w:rsidR="00A94D0B" w:rsidRDefault="00A9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B439C" w14:textId="77777777" w:rsidR="00A94D0B" w:rsidRDefault="00A94D0B">
      <w:r>
        <w:separator/>
      </w:r>
    </w:p>
  </w:footnote>
  <w:footnote w:type="continuationSeparator" w:id="0">
    <w:p w14:paraId="1E8CAF53" w14:textId="77777777" w:rsidR="00A94D0B" w:rsidRDefault="00A94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AAFF3" w14:textId="77777777" w:rsidR="0028291D"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4EF4A753" wp14:editId="1AC3F30C">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3E8CCAFA" w14:textId="77777777" w:rsidR="0028291D" w:rsidRDefault="0028291D">
    <w:pPr>
      <w:pBdr>
        <w:top w:val="nil"/>
        <w:left w:val="nil"/>
        <w:bottom w:val="nil"/>
        <w:right w:val="nil"/>
        <w:between w:val="nil"/>
      </w:pBdr>
      <w:tabs>
        <w:tab w:val="right" w:pos="8478"/>
      </w:tabs>
      <w:spacing w:after="200"/>
      <w:rPr>
        <w:rFonts w:ascii="Cambria" w:eastAsia="Cambria" w:hAnsi="Cambria" w:cs="Cambria"/>
        <w:color w:val="000000"/>
      </w:rPr>
    </w:pPr>
  </w:p>
  <w:p w14:paraId="3A53C086" w14:textId="77777777" w:rsidR="0028291D" w:rsidRDefault="0028291D">
    <w:pPr>
      <w:pBdr>
        <w:top w:val="nil"/>
        <w:left w:val="nil"/>
        <w:bottom w:val="nil"/>
        <w:right w:val="nil"/>
        <w:between w:val="nil"/>
      </w:pBdr>
      <w:tabs>
        <w:tab w:val="right" w:pos="8478"/>
      </w:tabs>
      <w:spacing w:after="200"/>
      <w:rPr>
        <w:rFonts w:ascii="Cambria" w:eastAsia="Cambria" w:hAnsi="Cambria" w:cs="Cambria"/>
        <w:color w:val="000000"/>
      </w:rPr>
    </w:pPr>
  </w:p>
  <w:p w14:paraId="3A0D9724" w14:textId="77777777" w:rsidR="0028291D" w:rsidRDefault="0028291D">
    <w:pPr>
      <w:pBdr>
        <w:top w:val="nil"/>
        <w:left w:val="nil"/>
        <w:bottom w:val="nil"/>
        <w:right w:val="nil"/>
        <w:between w:val="nil"/>
      </w:pBdr>
      <w:tabs>
        <w:tab w:val="right" w:pos="8478"/>
      </w:tabs>
      <w:spacing w:after="200"/>
      <w:rPr>
        <w:rFonts w:ascii="Cambria" w:eastAsia="Cambria" w:hAnsi="Cambria" w:cs="Cambria"/>
        <w:color w:val="000000"/>
      </w:rPr>
    </w:pPr>
  </w:p>
  <w:p w14:paraId="366C1E57" w14:textId="77777777" w:rsidR="0028291D" w:rsidRDefault="0028291D">
    <w:pPr>
      <w:pBdr>
        <w:top w:val="nil"/>
        <w:left w:val="nil"/>
        <w:bottom w:val="nil"/>
        <w:right w:val="nil"/>
        <w:between w:val="nil"/>
      </w:pBdr>
      <w:tabs>
        <w:tab w:val="right" w:pos="8478"/>
      </w:tabs>
      <w:spacing w:after="200"/>
      <w:rPr>
        <w:rFonts w:ascii="Cambria" w:eastAsia="Cambria" w:hAnsi="Cambria" w:cs="Cambria"/>
        <w:color w:val="000000"/>
      </w:rPr>
    </w:pPr>
  </w:p>
  <w:p w14:paraId="6CD4B669" w14:textId="77777777" w:rsidR="0028291D" w:rsidRDefault="0028291D">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446A1"/>
    <w:multiLevelType w:val="multilevel"/>
    <w:tmpl w:val="B1CC79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974337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91D"/>
    <w:rsid w:val="0028291D"/>
    <w:rsid w:val="00A94D0B"/>
    <w:rsid w:val="00E67D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11EAAD26"/>
  <w15:docId w15:val="{7DF5620B-4290-8F42-AB0D-C8B6C908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a"/>
    <w:tblPr>
      <w:tblStyleRowBandSize w:val="1"/>
      <w:tblStyleColBandSize w:val="1"/>
    </w:tblPr>
  </w:style>
  <w:style w:type="paragraph" w:styleId="Prrafodelista">
    <w:name w:val="List Paragraph"/>
    <w:basedOn w:val="Normal"/>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semiHidden/>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table" w:customStyle="1" w:styleId="a0">
    <w:basedOn w:val="TableNormala"/>
    <w:tblPr>
      <w:tblStyleRowBandSize w:val="1"/>
      <w:tblStyleColBandSize w:val="1"/>
    </w:tblPr>
  </w:style>
  <w:style w:type="table" w:customStyle="1" w:styleId="a1">
    <w:basedOn w:val="TableNormala"/>
    <w:tblPr>
      <w:tblStyleRowBandSize w:val="1"/>
      <w:tblStyleColBandSize w:val="1"/>
    </w:tblPr>
  </w:style>
  <w:style w:type="table" w:customStyle="1" w:styleId="a2">
    <w:basedOn w:val="TableNormala"/>
    <w:tblPr>
      <w:tblStyleRowBandSize w:val="1"/>
      <w:tblStyleColBandSize w:val="1"/>
    </w:tblPr>
  </w:style>
  <w:style w:type="table" w:customStyle="1" w:styleId="a3">
    <w:basedOn w:val="TableNormala"/>
    <w:tblPr>
      <w:tblStyleRowBandSize w:val="1"/>
      <w:tblStyleColBandSize w:val="1"/>
    </w:tblPr>
  </w:style>
  <w:style w:type="table" w:customStyle="1" w:styleId="a4">
    <w:basedOn w:val="TableNormala"/>
    <w:tblPr>
      <w:tblStyleRowBandSize w:val="1"/>
      <w:tblStyleColBandSize w:val="1"/>
    </w:tblPr>
  </w:style>
  <w:style w:type="table" w:customStyle="1" w:styleId="a5">
    <w:basedOn w:val="TableNormala"/>
    <w:tblPr>
      <w:tblStyleRowBandSize w:val="1"/>
      <w:tblStyleColBandSize w:val="1"/>
    </w:tblPr>
  </w:style>
  <w:style w:type="table" w:customStyle="1" w:styleId="a6">
    <w:basedOn w:val="TableNormala"/>
    <w:tblPr>
      <w:tblStyleRowBandSize w:val="1"/>
      <w:tblStyleColBandSize w:val="1"/>
    </w:tblPr>
  </w:style>
  <w:style w:type="table" w:customStyle="1" w:styleId="a7">
    <w:basedOn w:val="TableNormala"/>
    <w:tblPr>
      <w:tblStyleRowBandSize w:val="1"/>
      <w:tblStyleColBandSize w:val="1"/>
    </w:tblPr>
  </w:style>
  <w:style w:type="table" w:customStyle="1" w:styleId="a8">
    <w:basedOn w:val="TableNormala"/>
    <w:tblPr>
      <w:tblStyleRowBandSize w:val="1"/>
      <w:tblStyleColBandSize w:val="1"/>
    </w:tblPr>
  </w:style>
  <w:style w:type="table" w:customStyle="1" w:styleId="a9">
    <w:basedOn w:val="TableNormala"/>
    <w:tblPr>
      <w:tblStyleRowBandSize w:val="1"/>
      <w:tblStyleColBandSize w:val="1"/>
    </w:tblPr>
  </w:style>
  <w:style w:type="table" w:customStyle="1" w:styleId="aa">
    <w:basedOn w:val="TableNormala"/>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iratesgroupcareer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iratesgroupcareer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miratesgroupcareers.com/cabin-crew/" TargetMode="External"/><Relationship Id="rId4" Type="http://schemas.openxmlformats.org/officeDocument/2006/relationships/settings" Target="settings.xml"/><Relationship Id="rId9" Type="http://schemas.openxmlformats.org/officeDocument/2006/relationships/hyperlink" Target="https://www.emiratesgroupcareers.com/cabin-crew/"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OPmhmNlj7qb9Tee/hEJP1v1s0Q==">CgMxLjA4AGofChNzdWdnZXN0Ljdja29wNjJsZnJhEghFbGlzZW5kYWogChRzdWdnZXN0LmR1dTl5OGdsZDVmdxIIRWxpc2VuZGFqIAoUc3VnZ2VzdC56NWJ3NmZwbW0zOHkSCEVsaXNlbmRhaiAKFHN1Z2dlc3QuNGxlZ3JveTU5c2hvEghFbGlzZW5kYWogChRzdWdnZXN0LjI1aXdwOXJodHZrZhIIRWxpc2VuZGFqHwoTc3VnZ2VzdC5oajNtbnNxMWE2cBIIRWxpc2VuZGFqIAoUc3VnZ2VzdC52OWduYWJwZjd1N2wSCEVsaXNlbmRhaiAKFHN1Z2dlc3QuZ255MmZnbGFvdmQzEghFbGlzZW5kYWogChRzdWdnZXN0LnVibWNwcGViODZjZBIIRWxpc2VuZGFqIAoUc3VnZ2VzdC5hc2t4MG1ocGI0djcSCEVsaXNlbmRhciExYTFISGEyejJKZTNwdnBBRnRBREsyTUhfOFZ0aGJJcW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828</Words>
  <Characters>4276</Characters>
  <Application>Microsoft Office Word</Application>
  <DocSecurity>0</DocSecurity>
  <Lines>76</Lines>
  <Paragraphs>32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5072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2022-12-12T09:00:00Z</dcterms:created>
  <dcterms:modified xsi:type="dcterms:W3CDTF">2024-02-09T08:14:00Z</dcterms:modified>
  <cp:category/>
</cp:coreProperties>
</file>