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CE2AB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4A109130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789EBAD2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7C720910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3DD2B7E7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6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p w14:paraId="6ABDFF71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e ITA Airways firman un Memorando de Entendimiento y planean ampliar su acuerdo de código compartido</w:t>
      </w:r>
    </w:p>
    <w:p w14:paraId="15FD8CA3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Berlín, 6 de marzo de 2024: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Emirates e ITA Airways han firmado hoy un Memorando de Entendimiento para la ampliación de su acuerdo de interlínea actual a uno de código compartido. Una vez activado, el código compartido aumentará las opciones de viaje y de conexión para los clientes que viajen entre Dubái, Italia y más allá.</w:t>
      </w:r>
    </w:p>
    <w:p w14:paraId="3B0902FC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El Memorando de Entendimiento firmado hoy sentará las bases para fortalecer la asociación entre ambas aerolíneas, creando conexiones con una sola escala a ciudades populares de Italia y de toda Europa con ITA Airways, y promoviendo viajes más sencillos y rápidos en la red de Emirates desde Dubái con las mejores rutas, horarios y conexiones.</w:t>
      </w:r>
    </w:p>
    <w:p w14:paraId="63C4591B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Adnan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Kazim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vicepresidente y director comercial de Emirates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Airline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>, declara: "Mejorar nuestras asociaciones e impulsar nuestra presencia en regiones clave como Europa es una parte integral de nuestra estrategia comercial, y subraya nuestro compromiso de ofrecer a los clientes flexibilidad a través de las redes complementarias de nuestros socios. La estrecha colaboración con ITA Airways reforzará nuestra presencia en interesantes ciudades de Italia y en puntos clave de Europa. Esperamos poder activar plenamente nuestra asociación con ITA Airways en los próximos meses y ofrecer un acceso inigualable a nuestras dos redes en crecimiento".</w:t>
      </w:r>
    </w:p>
    <w:p w14:paraId="7E9B5FA9" w14:textId="45A25C6C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Antonino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Turicchi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presidente de ITA Airways, añade: "Nos complace firmar hoy esta asociación de código compartido con Emirates. Este Memorando de Entendimiento apuntala aún más la estrategia comercial de crecimiento de ITA Airways y abre una ruta de acceso privilegiada a todos los pasajeros, que se beneficiarán de la conectividad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vía Roma Fiumicino y </w:t>
      </w:r>
      <w:r w:rsidR="00A06AD2">
        <w:rPr>
          <w:rFonts w:ascii="Century Gothic" w:eastAsia="Century Gothic" w:hAnsi="Century Gothic" w:cs="Century Gothic"/>
          <w:sz w:val="22"/>
          <w:szCs w:val="22"/>
        </w:rPr>
        <w:t>Dubái</w:t>
      </w:r>
      <w:r>
        <w:rPr>
          <w:rFonts w:ascii="Century Gothic" w:eastAsia="Century Gothic" w:hAnsi="Century Gothic" w:cs="Century Gothic"/>
          <w:sz w:val="22"/>
          <w:szCs w:val="22"/>
        </w:rPr>
        <w:t>. Este acuerdo marca la 35.ª asociación de código compartido de la compañía, un excelente resultado que hemos logrado en poco más de dos años".</w:t>
      </w:r>
    </w:p>
    <w:p w14:paraId="29B1C417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 virtud del código compartido previsto, los clientes de Emirates podrán viajar cómodamente a varias ciudades de Italia desde la puerta de entrada de la aerolínea en Roma, incluidos destinos turísticos populares como Florencia, Génova, Palermo y Trieste, entre otros. Los clientes también podrán conectar con ciudades de toda Europa, como Tirana, Sofía y otros destinos destacados. </w:t>
      </w:r>
    </w:p>
    <w:p w14:paraId="23BC7D33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Los clientes de ITA Airways se beneficiarán de opciones significativamente ampliadas al conectar con la red de rutas de Emirates desde Dubái a través de los servicios de la aerolínea en Roma. La conectividad prevista entre Emirates e ITA Airways ofrecerá, con el tiempo, la emisión combinada de billetes y transferencia de equipaje. El acuerdo previsto también apoyará las visitas entrantes a puntos italianos desde regiones de toda la red de Emirates, incluyendo Australia, Extremo Oriente, Oriente Medio/CCG y Asia Occidental.</w:t>
      </w:r>
    </w:p>
    <w:p w14:paraId="111BD503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El Memorando de Entendimiento también busca establecer la ampliación de los beneficios recíprocos de fidelidad en los programas de viajero frecuente de ambas aerolíneas en una fase posterior.</w:t>
      </w:r>
    </w:p>
    <w:p w14:paraId="73C79281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Una vez obtenidas las autorizaciones gubernamentales y reglamentarias necesarias, los vuelos de código compartido se pondrán progresivamente a disposición de los clientes a través de plataformas en línea y de agencias de viajes.</w:t>
      </w:r>
    </w:p>
    <w:p w14:paraId="4A4C4477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Emirates vuela a Italia desde 1992. En la actualidad, la aerolínea opera 41 vuelos semanales entre Dubái y sus cuatro puntos de entrada en Italia, que incluyen Roma, Milán, Venecia y Bolonia, con una combinación de Boeing 777 y Airbus A380.</w:t>
      </w:r>
    </w:p>
    <w:p w14:paraId="726C4AAB" w14:textId="77777777" w:rsidR="00A06AD2" w:rsidRDefault="00A06AD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2F2599EE" w14:textId="77777777" w:rsidR="00A06AD2" w:rsidRDefault="00A06AD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AEB6EC2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lastRenderedPageBreak/>
        <w:t>Acerca de Emirates</w:t>
      </w:r>
    </w:p>
    <w:p w14:paraId="6504E709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Emirates, la mayor aerolínea internacional de pasajeros, opera en España desde 2010. La compañía conecta a los viajeros españoles a través de su </w:t>
      </w:r>
      <w:proofErr w:type="spellStart"/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hub</w:t>
      </w:r>
      <w:proofErr w:type="spellEnd"/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global en Dubái con más de 130 destinos en todo el mundo. Emirates une Dubái con Madrid y Barcelona, así como también Ciudad de México vía Barcelona. Emirates ha conseguido el reconocimiento a la "Mejor Primera Clase del Mundo" en los premios Tripadvisor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Travelers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'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para aerolíneas en 2020; los galardones al "Mejor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Wi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-Fi y Mejor Comida y Bebida" en Oriente Medio en los APEX Regional Passenger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Choice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Awards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® 2022; "Mejor Entretenimiento 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Bordo"en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los premios Business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Traveller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 2020; y "Mejor Aerolínea del Mundo en Entretenimiento a Bordo" en los premios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SkyTrax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World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Airlines de 2022.</w:t>
      </w:r>
    </w:p>
    <w:p w14:paraId="0820271B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Acerca ITA Airways</w:t>
      </w:r>
    </w:p>
    <w:p w14:paraId="5488DA53" w14:textId="77777777" w:rsidR="00BD776B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ITA Airways es una empresa de propiedad plena del Ministerio de Economía y Finanzas de Italia para el ejercicio de actividades en el sector del transporte aéreo. El objetivo de ITA Airways es crear una compañía aérea eficiente e innovadora que se convierta en un punto de referencia a la hora de proporcionar a Italia una conectividad de calidad tanto en términos de destinos internacionales, impulsando así el turismo y el comercio exterior, como dentro del país, aprovechando también la movilidad integrada tren-aire. ITA Airways situará el mejor servicio al cliente en el centro de su estrategia (a través de una fuerte digitalización de los procesos que garantice una experiencia inmejorable y servicios personalizados), combinada con la sostenibilidad, en sus aspectos medioambiental (nuevos aviones ecológicos y tecnológicamente avanzados, uso de combustibles sostenibles), social (igualdad e inclusión para una empresa neutral en materia de género) y de gobernanza (integración de la sostenibilidad en las estrategias y procesos internos). ITA Airways es miembro de la alianza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SkyTeam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desde octubre de 2021.</w:t>
      </w:r>
    </w:p>
    <w:sectPr w:rsidR="00BD776B">
      <w:headerReference w:type="default" r:id="rId7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3387C" w14:textId="77777777" w:rsidR="0085682C" w:rsidRDefault="0085682C">
      <w:r>
        <w:separator/>
      </w:r>
    </w:p>
  </w:endnote>
  <w:endnote w:type="continuationSeparator" w:id="0">
    <w:p w14:paraId="369FE012" w14:textId="77777777" w:rsidR="0085682C" w:rsidRDefault="0085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B1799" w14:textId="77777777" w:rsidR="0085682C" w:rsidRDefault="0085682C">
      <w:r>
        <w:separator/>
      </w:r>
    </w:p>
  </w:footnote>
  <w:footnote w:type="continuationSeparator" w:id="0">
    <w:p w14:paraId="32A23790" w14:textId="77777777" w:rsidR="0085682C" w:rsidRDefault="00856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56B6" w14:textId="77777777" w:rsidR="00BD776B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56E1893" wp14:editId="1BB1A32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184F45" w14:textId="77777777" w:rsidR="00BD776B" w:rsidRDefault="00BD776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CA5EB06" w14:textId="77777777" w:rsidR="00BD776B" w:rsidRDefault="00BD776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43620AA" w14:textId="77777777" w:rsidR="00BD776B" w:rsidRDefault="00BD776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B9011A6" w14:textId="77777777" w:rsidR="00BD776B" w:rsidRDefault="00BD776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101B265" w14:textId="77777777" w:rsidR="00BD776B" w:rsidRDefault="00BD776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76B"/>
    <w:rsid w:val="00107DC1"/>
    <w:rsid w:val="0085682C"/>
    <w:rsid w:val="00A06AD2"/>
    <w:rsid w:val="00BD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1DFF"/>
  <w15:docId w15:val="{57CAB018-C5D9-4EF5-8EC7-04265511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nsa@serga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Sergat</dc:creator>
  <cp:lastModifiedBy>Elisenda Barreda</cp:lastModifiedBy>
  <cp:revision>3</cp:revision>
  <dcterms:created xsi:type="dcterms:W3CDTF">2024-03-06T15:01:00Z</dcterms:created>
  <dcterms:modified xsi:type="dcterms:W3CDTF">2024-03-06T15:02:00Z</dcterms:modified>
</cp:coreProperties>
</file>