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vertAnchor="page" w:horzAnchor="margin" w:tblpY="2949"/>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tblGrid>
      <w:tr w:rsidR="00132B37" w:rsidRPr="00416FCD" w14:paraId="6275CB12" w14:textId="77777777" w:rsidTr="587BE399">
        <w:trPr>
          <w:trHeight w:hRule="exact" w:val="238"/>
        </w:trPr>
        <w:tc>
          <w:tcPr>
            <w:tcW w:w="2835" w:type="dxa"/>
          </w:tcPr>
          <w:p w14:paraId="54447CD5" w14:textId="7D551FBA" w:rsidR="00132B37" w:rsidRPr="00416FCD" w:rsidRDefault="00FE6CDC" w:rsidP="00B5489F">
            <w:pPr>
              <w:pStyle w:val="Intitul"/>
              <w:framePr w:wrap="auto" w:vAnchor="margin" w:hAnchor="text" w:yAlign="inline"/>
              <w:rPr>
                <w:lang w:val="en-US"/>
              </w:rPr>
            </w:pPr>
            <w:r w:rsidRPr="00AC27EE">
              <w:rPr>
                <w:lang w:val="pt-PT"/>
              </w:rPr>
              <w:t>Comunicado de Imprensa</w:t>
            </w:r>
            <w:r w:rsidR="12920D6C" w:rsidRPr="552270D3">
              <w:rPr>
                <w:lang w:val="en-US"/>
              </w:rPr>
              <w:t xml:space="preserve"> Release</w:t>
            </w:r>
          </w:p>
        </w:tc>
      </w:tr>
      <w:tr w:rsidR="00132B37" w:rsidRPr="00416FCD" w14:paraId="7E063ECE" w14:textId="77777777" w:rsidTr="587BE399">
        <w:trPr>
          <w:trHeight w:hRule="exact" w:val="34"/>
        </w:trPr>
        <w:tc>
          <w:tcPr>
            <w:tcW w:w="2835" w:type="dxa"/>
          </w:tcPr>
          <w:p w14:paraId="5BFC6D9E" w14:textId="77777777" w:rsidR="00132B37" w:rsidRPr="00416FCD" w:rsidRDefault="00132B37" w:rsidP="00B5489F">
            <w:pPr>
              <w:rPr>
                <w:lang w:val="en-US"/>
              </w:rPr>
            </w:pPr>
          </w:p>
        </w:tc>
      </w:tr>
      <w:tr w:rsidR="00074299" w:rsidRPr="00416FCD" w14:paraId="75E6E17F" w14:textId="77777777" w:rsidTr="587BE399">
        <w:trPr>
          <w:trHeight w:hRule="exact" w:val="34"/>
        </w:trPr>
        <w:tc>
          <w:tcPr>
            <w:tcW w:w="2835" w:type="dxa"/>
          </w:tcPr>
          <w:p w14:paraId="6752FDFE" w14:textId="77777777" w:rsidR="00074299" w:rsidRPr="00416FCD" w:rsidRDefault="00074299" w:rsidP="00B5489F">
            <w:pPr>
              <w:rPr>
                <w:lang w:val="en-US"/>
              </w:rPr>
            </w:pPr>
          </w:p>
        </w:tc>
      </w:tr>
      <w:tr w:rsidR="00132B37" w:rsidRPr="00416FCD" w14:paraId="4D2CA94F" w14:textId="77777777" w:rsidTr="587BE399">
        <w:trPr>
          <w:trHeight w:hRule="exact" w:val="160"/>
        </w:trPr>
        <w:tc>
          <w:tcPr>
            <w:tcW w:w="2835" w:type="dxa"/>
          </w:tcPr>
          <w:p w14:paraId="50A46111" w14:textId="1125F63F" w:rsidR="00132B37" w:rsidRPr="00416FCD" w:rsidRDefault="00E54ED5" w:rsidP="00B5489F">
            <w:pPr>
              <w:pStyle w:val="Fecha"/>
              <w:framePr w:wrap="auto" w:vAnchor="margin" w:hAnchor="text" w:yAlign="inline"/>
              <w:rPr>
                <w:lang w:val="en-US"/>
              </w:rPr>
            </w:pPr>
            <w:r>
              <w:rPr>
                <w:lang w:val="en-US"/>
              </w:rPr>
              <w:t>7</w:t>
            </w:r>
            <w:r w:rsidR="00FE6CDC">
              <w:rPr>
                <w:lang w:val="en-US"/>
              </w:rPr>
              <w:t xml:space="preserve"> de MAIO</w:t>
            </w:r>
            <w:r w:rsidR="006C6436" w:rsidRPr="587BE399">
              <w:rPr>
                <w:lang w:val="en-US"/>
              </w:rPr>
              <w:t>,</w:t>
            </w:r>
            <w:r w:rsidR="12920D6C" w:rsidRPr="587BE399">
              <w:rPr>
                <w:lang w:val="en-US"/>
              </w:rPr>
              <w:t xml:space="preserve"> 2024</w:t>
            </w:r>
          </w:p>
        </w:tc>
      </w:tr>
      <w:tr w:rsidR="00074299" w:rsidRPr="00416FCD" w14:paraId="41EBB931" w14:textId="77777777" w:rsidTr="587BE399">
        <w:trPr>
          <w:trHeight w:hRule="exact" w:val="160"/>
        </w:trPr>
        <w:tc>
          <w:tcPr>
            <w:tcW w:w="2835" w:type="dxa"/>
          </w:tcPr>
          <w:p w14:paraId="7734DC13" w14:textId="77777777" w:rsidR="00074299" w:rsidRPr="00416FCD" w:rsidRDefault="00074299" w:rsidP="00B5489F">
            <w:pPr>
              <w:pStyle w:val="Fecha"/>
              <w:framePr w:wrap="auto" w:vAnchor="margin" w:hAnchor="text" w:yAlign="inline"/>
              <w:rPr>
                <w:lang w:val="en-US"/>
              </w:rPr>
            </w:pPr>
          </w:p>
        </w:tc>
      </w:tr>
    </w:tbl>
    <w:p w14:paraId="1CF33FAC" w14:textId="1142898E" w:rsidR="00054BB0" w:rsidRPr="0060650E" w:rsidRDefault="00FE6CDC" w:rsidP="552270D3">
      <w:pPr>
        <w:pStyle w:val="Subttulo"/>
        <w:rPr>
          <w:rFonts w:asciiTheme="majorHAnsi" w:hAnsiTheme="majorHAnsi" w:cstheme="majorBidi"/>
          <w:i/>
          <w:iCs/>
          <w:caps w:val="0"/>
          <w:sz w:val="54"/>
          <w:szCs w:val="54"/>
          <w:lang w:val="pt-PT"/>
        </w:rPr>
      </w:pPr>
      <w:r w:rsidRPr="0060650E">
        <w:rPr>
          <w:rFonts w:asciiTheme="majorHAnsi" w:hAnsiTheme="majorHAnsi" w:cstheme="majorBidi"/>
          <w:i/>
          <w:iCs/>
          <w:caps w:val="0"/>
          <w:sz w:val="54"/>
          <w:szCs w:val="54"/>
          <w:lang w:val="pt-PT"/>
        </w:rPr>
        <w:t xml:space="preserve">A </w:t>
      </w:r>
      <w:r w:rsidR="5D4A8065" w:rsidRPr="0060650E">
        <w:rPr>
          <w:rFonts w:asciiTheme="majorHAnsi" w:hAnsiTheme="majorHAnsi" w:cstheme="majorBidi"/>
          <w:i/>
          <w:iCs/>
          <w:caps w:val="0"/>
          <w:sz w:val="54"/>
          <w:szCs w:val="54"/>
          <w:lang w:val="pt-PT"/>
        </w:rPr>
        <w:t xml:space="preserve">Accor </w:t>
      </w:r>
      <w:r w:rsidRPr="0060650E">
        <w:rPr>
          <w:rFonts w:asciiTheme="majorHAnsi" w:hAnsiTheme="majorHAnsi" w:cstheme="majorBidi"/>
          <w:i/>
          <w:iCs/>
          <w:caps w:val="0"/>
          <w:sz w:val="54"/>
          <w:szCs w:val="54"/>
          <w:lang w:val="pt-PT"/>
        </w:rPr>
        <w:t>apresenta</w:t>
      </w:r>
      <w:r w:rsidR="5D4A8065" w:rsidRPr="0060650E">
        <w:rPr>
          <w:rFonts w:asciiTheme="majorHAnsi" w:hAnsiTheme="majorHAnsi" w:cstheme="majorBidi"/>
          <w:i/>
          <w:iCs/>
          <w:caps w:val="0"/>
          <w:sz w:val="54"/>
          <w:szCs w:val="54"/>
          <w:lang w:val="pt-PT"/>
        </w:rPr>
        <w:t xml:space="preserve"> </w:t>
      </w:r>
      <w:r w:rsidR="2BD1AAFB" w:rsidRPr="0060650E">
        <w:rPr>
          <w:rFonts w:asciiTheme="majorHAnsi" w:hAnsiTheme="majorHAnsi" w:cstheme="majorBidi"/>
          <w:i/>
          <w:iCs/>
          <w:caps w:val="0"/>
          <w:sz w:val="54"/>
          <w:szCs w:val="54"/>
          <w:lang w:val="pt-PT"/>
        </w:rPr>
        <w:t>HERA</w:t>
      </w:r>
      <w:r w:rsidR="5D4A8065" w:rsidRPr="0060650E">
        <w:rPr>
          <w:rFonts w:asciiTheme="majorHAnsi" w:hAnsiTheme="majorHAnsi" w:cstheme="majorBidi"/>
          <w:i/>
          <w:iCs/>
          <w:caps w:val="0"/>
          <w:sz w:val="54"/>
          <w:szCs w:val="54"/>
          <w:lang w:val="pt-PT"/>
        </w:rPr>
        <w:t xml:space="preserve"> – </w:t>
      </w:r>
      <w:r w:rsidRPr="0060650E">
        <w:rPr>
          <w:rFonts w:asciiTheme="majorHAnsi" w:hAnsiTheme="majorHAnsi" w:cstheme="majorBidi"/>
          <w:i/>
          <w:iCs/>
          <w:caps w:val="0"/>
          <w:sz w:val="54"/>
          <w:szCs w:val="54"/>
          <w:lang w:val="pt-PT"/>
        </w:rPr>
        <w:t>um novo programa de fidelização e recompensas para consultores de viagens</w:t>
      </w:r>
    </w:p>
    <w:p w14:paraId="4D89A379" w14:textId="2EC75B2F" w:rsidR="000519C6" w:rsidRPr="0060650E" w:rsidRDefault="000519C6" w:rsidP="00B5489F">
      <w:pPr>
        <w:pStyle w:val="Textedesaisie"/>
        <w:rPr>
          <w:lang w:val="pt-PT"/>
        </w:rPr>
      </w:pPr>
    </w:p>
    <w:p w14:paraId="1E808AAD" w14:textId="455F66B1" w:rsidR="00410FCE" w:rsidRPr="0060650E" w:rsidRDefault="00410FCE" w:rsidP="552270D3">
      <w:pPr>
        <w:pStyle w:val="Textedesaisie"/>
        <w:jc w:val="center"/>
        <w:rPr>
          <w:i/>
          <w:iCs/>
          <w:color w:val="000000" w:themeColor="text1"/>
          <w:sz w:val="20"/>
          <w:szCs w:val="20"/>
          <w:lang w:val="pt-PT"/>
        </w:rPr>
      </w:pPr>
      <w:r w:rsidRPr="0060650E">
        <w:rPr>
          <w:i/>
          <w:iCs/>
          <w:color w:val="000000" w:themeColor="text1"/>
          <w:sz w:val="20"/>
          <w:szCs w:val="20"/>
          <w:lang w:val="pt-PT"/>
        </w:rPr>
        <w:t xml:space="preserve">O novo e incrementado programa permite aceder a mais de 270 hotéis e resorts Accor e Ennismore de 11 extraordinárias </w:t>
      </w:r>
      <w:r w:rsidRPr="0060650E">
        <w:rPr>
          <w:rFonts w:ascii="Arial" w:hAnsi="Arial" w:cs="Arial"/>
          <w:i/>
          <w:iCs/>
          <w:color w:val="000000" w:themeColor="text1"/>
          <w:sz w:val="20"/>
          <w:szCs w:val="20"/>
          <w:lang w:val="pt-PT"/>
        </w:rPr>
        <w:t>​​</w:t>
      </w:r>
      <w:r w:rsidRPr="0060650E">
        <w:rPr>
          <w:i/>
          <w:iCs/>
          <w:color w:val="000000" w:themeColor="text1"/>
          <w:sz w:val="20"/>
          <w:szCs w:val="20"/>
          <w:lang w:val="pt-PT"/>
        </w:rPr>
        <w:t xml:space="preserve">marcas de </w:t>
      </w:r>
      <w:r w:rsidR="00E54ED5">
        <w:rPr>
          <w:i/>
          <w:iCs/>
          <w:color w:val="000000" w:themeColor="text1"/>
          <w:sz w:val="20"/>
          <w:szCs w:val="20"/>
          <w:lang w:val="pt-PT"/>
        </w:rPr>
        <w:t>‘Luxury’</w:t>
      </w:r>
      <w:r w:rsidRPr="0060650E">
        <w:rPr>
          <w:i/>
          <w:iCs/>
          <w:color w:val="000000" w:themeColor="text1"/>
          <w:sz w:val="20"/>
          <w:szCs w:val="20"/>
          <w:lang w:val="pt-PT"/>
        </w:rPr>
        <w:t xml:space="preserve"> e </w:t>
      </w:r>
      <w:r w:rsidR="00E54ED5">
        <w:rPr>
          <w:i/>
          <w:iCs/>
          <w:color w:val="000000" w:themeColor="text1"/>
          <w:sz w:val="20"/>
          <w:szCs w:val="20"/>
          <w:lang w:val="pt-PT"/>
        </w:rPr>
        <w:t>‘Luxury &amp; Lifstyle’</w:t>
      </w:r>
      <w:r w:rsidRPr="0060650E">
        <w:rPr>
          <w:i/>
          <w:iCs/>
          <w:color w:val="000000" w:themeColor="text1"/>
          <w:sz w:val="20"/>
          <w:szCs w:val="20"/>
          <w:lang w:val="pt-PT"/>
        </w:rPr>
        <w:t>, incluindo Orient Express, Raffles, Fairmont, Sofitel, SLS, Delano e muito mais</w:t>
      </w:r>
    </w:p>
    <w:p w14:paraId="30284B25" w14:textId="33B94E5B" w:rsidR="00DB7BB0" w:rsidRPr="0060650E" w:rsidRDefault="00DB7BB0" w:rsidP="008B1DFC">
      <w:pPr>
        <w:pStyle w:val="Textedesaisie"/>
        <w:jc w:val="center"/>
        <w:rPr>
          <w:lang w:val="pt-PT"/>
        </w:rPr>
      </w:pPr>
    </w:p>
    <w:p w14:paraId="2DBB075E" w14:textId="77F3673E" w:rsidR="00DB7BB0" w:rsidRPr="0060650E" w:rsidRDefault="00DB7BB0" w:rsidP="00E54ED5">
      <w:pPr>
        <w:pStyle w:val="Textedesaisie"/>
        <w:rPr>
          <w:lang w:val="pt-PT"/>
        </w:rPr>
      </w:pPr>
    </w:p>
    <w:p w14:paraId="7ED37047" w14:textId="77777777" w:rsidR="00282527" w:rsidRPr="0060650E" w:rsidRDefault="00282527" w:rsidP="552270D3">
      <w:pPr>
        <w:pStyle w:val="Ttulo2"/>
        <w:contextualSpacing/>
        <w:jc w:val="both"/>
        <w:rPr>
          <w:bCs/>
          <w:caps w:val="0"/>
          <w:color w:val="74758C" w:themeColor="accent2"/>
          <w:sz w:val="19"/>
          <w:szCs w:val="19"/>
          <w:lang w:val="pt-PT"/>
        </w:rPr>
      </w:pPr>
    </w:p>
    <w:p w14:paraId="1ECD140E" w14:textId="2476626B" w:rsidR="00A63F32" w:rsidRPr="0060650E" w:rsidRDefault="00282527" w:rsidP="552270D3">
      <w:pPr>
        <w:pStyle w:val="Ttulo2"/>
        <w:contextualSpacing/>
        <w:jc w:val="both"/>
        <w:rPr>
          <w:b w:val="0"/>
          <w:caps w:val="0"/>
          <w:color w:val="74758C" w:themeColor="accent2"/>
          <w:sz w:val="19"/>
          <w:szCs w:val="19"/>
          <w:lang w:val="pt-PT"/>
        </w:rPr>
      </w:pPr>
      <w:r w:rsidRPr="0060650E">
        <w:rPr>
          <w:bCs/>
          <w:caps w:val="0"/>
          <w:color w:val="74758C" w:themeColor="accent2"/>
          <w:sz w:val="19"/>
          <w:szCs w:val="19"/>
          <w:lang w:val="pt-PT"/>
        </w:rPr>
        <w:t>PARIS</w:t>
      </w:r>
      <w:r w:rsidR="00410FCE" w:rsidRPr="0060650E">
        <w:rPr>
          <w:bCs/>
          <w:caps w:val="0"/>
          <w:color w:val="74758C" w:themeColor="accent2"/>
          <w:sz w:val="19"/>
          <w:szCs w:val="19"/>
          <w:lang w:val="pt-PT"/>
        </w:rPr>
        <w:t xml:space="preserve"> - Accor</w:t>
      </w:r>
      <w:r w:rsidR="00410FCE" w:rsidRPr="0060650E">
        <w:rPr>
          <w:b w:val="0"/>
          <w:caps w:val="0"/>
          <w:color w:val="74758C" w:themeColor="accent2"/>
          <w:sz w:val="19"/>
          <w:szCs w:val="19"/>
          <w:lang w:val="pt-PT"/>
        </w:rPr>
        <w:t xml:space="preserve">, o grupo hoteleiro líder mundial, anuncia hoje o lançamento de </w:t>
      </w:r>
      <w:r w:rsidR="00410FCE" w:rsidRPr="0060650E">
        <w:rPr>
          <w:bCs/>
          <w:caps w:val="0"/>
          <w:color w:val="74758C" w:themeColor="accent2"/>
          <w:sz w:val="19"/>
          <w:szCs w:val="19"/>
          <w:lang w:val="pt-PT"/>
        </w:rPr>
        <w:t>HERA, Accor Travel Advisor Program</w:t>
      </w:r>
      <w:r w:rsidR="00410FCE" w:rsidRPr="0060650E">
        <w:rPr>
          <w:b w:val="0"/>
          <w:caps w:val="0"/>
          <w:color w:val="74758C" w:themeColor="accent2"/>
          <w:sz w:val="19"/>
          <w:szCs w:val="19"/>
          <w:lang w:val="pt-PT"/>
        </w:rPr>
        <w:t xml:space="preserve"> – um novo programa mundial de fidelização e recompensas exclusivo para consultores de viagens. Já disponível em HERA.Accor.com, o novo programa inclui mais marcas, mais funcionalidades e mais capacidades, bem como uma experiência digital aprimorada com fáceis e eficientes ferramentas on-line para reservas, rastreamento e análise da atividade.</w:t>
      </w:r>
    </w:p>
    <w:p w14:paraId="1496C0D0" w14:textId="77777777" w:rsidR="00A21566" w:rsidRPr="0060650E" w:rsidRDefault="00A21566" w:rsidP="0828653E">
      <w:pPr>
        <w:pStyle w:val="Ttulo2"/>
        <w:contextualSpacing/>
        <w:jc w:val="both"/>
        <w:rPr>
          <w:b w:val="0"/>
          <w:caps w:val="0"/>
          <w:color w:val="74758C" w:themeColor="accent2"/>
          <w:sz w:val="19"/>
          <w:szCs w:val="19"/>
          <w:lang w:val="pt-PT"/>
        </w:rPr>
      </w:pPr>
    </w:p>
    <w:p w14:paraId="6FA771F6" w14:textId="70D511D7" w:rsidR="00A12A9B" w:rsidRPr="0060650E" w:rsidRDefault="002751B9" w:rsidP="0828653E">
      <w:pPr>
        <w:pStyle w:val="Ttulo2"/>
        <w:contextualSpacing/>
        <w:jc w:val="both"/>
        <w:rPr>
          <w:b w:val="0"/>
          <w:i/>
          <w:iCs/>
          <w:caps w:val="0"/>
          <w:color w:val="74758C" w:themeColor="accent2"/>
          <w:sz w:val="19"/>
          <w:szCs w:val="19"/>
          <w:lang w:val="pt-PT"/>
        </w:rPr>
      </w:pPr>
      <w:r w:rsidRPr="0060650E">
        <w:rPr>
          <w:b w:val="0"/>
          <w:caps w:val="0"/>
          <w:color w:val="74758C" w:themeColor="accent2"/>
          <w:sz w:val="19"/>
          <w:szCs w:val="19"/>
          <w:lang w:val="pt-PT"/>
        </w:rPr>
        <w:t>O</w:t>
      </w:r>
      <w:r w:rsidR="00940924" w:rsidRPr="0060650E">
        <w:rPr>
          <w:b w:val="0"/>
          <w:caps w:val="0"/>
          <w:color w:val="74758C" w:themeColor="accent2"/>
          <w:sz w:val="19"/>
          <w:szCs w:val="19"/>
          <w:lang w:val="pt-PT"/>
        </w:rPr>
        <w:t>utras funcionalidades importantes de HERA incluem recursos informativos e educacionais sobre as marcas e hotéis de</w:t>
      </w:r>
      <w:r w:rsidR="00E54ED5">
        <w:rPr>
          <w:b w:val="0"/>
          <w:caps w:val="0"/>
          <w:color w:val="74758C" w:themeColor="accent2"/>
          <w:sz w:val="19"/>
          <w:szCs w:val="19"/>
          <w:lang w:val="pt-PT"/>
        </w:rPr>
        <w:t xml:space="preserve"> ‘Luxury’ e ‘Luxury &amp; Lifestyle’</w:t>
      </w:r>
      <w:r w:rsidR="00940924" w:rsidRPr="0060650E">
        <w:rPr>
          <w:b w:val="0"/>
          <w:caps w:val="0"/>
          <w:color w:val="74758C" w:themeColor="accent2"/>
          <w:sz w:val="19"/>
          <w:szCs w:val="19"/>
          <w:lang w:val="pt-PT"/>
        </w:rPr>
        <w:t xml:space="preserve"> </w:t>
      </w:r>
      <w:r w:rsidR="008A4D67" w:rsidRPr="0060650E">
        <w:rPr>
          <w:b w:val="0"/>
          <w:caps w:val="0"/>
          <w:color w:val="74758C" w:themeColor="accent2"/>
          <w:sz w:val="19"/>
          <w:szCs w:val="19"/>
          <w:lang w:val="pt-PT"/>
        </w:rPr>
        <w:t xml:space="preserve">da Accor </w:t>
      </w:r>
      <w:r w:rsidR="008A4D67">
        <w:rPr>
          <w:b w:val="0"/>
          <w:caps w:val="0"/>
          <w:color w:val="74758C" w:themeColor="accent2"/>
          <w:sz w:val="19"/>
          <w:szCs w:val="19"/>
          <w:lang w:val="pt-PT"/>
        </w:rPr>
        <w:t xml:space="preserve">que são </w:t>
      </w:r>
      <w:r w:rsidR="00940924" w:rsidRPr="0060650E">
        <w:rPr>
          <w:b w:val="0"/>
          <w:caps w:val="0"/>
          <w:color w:val="74758C" w:themeColor="accent2"/>
          <w:sz w:val="19"/>
          <w:szCs w:val="19"/>
          <w:lang w:val="pt-PT"/>
        </w:rPr>
        <w:t>participantes</w:t>
      </w:r>
      <w:r w:rsidR="008A4D67">
        <w:rPr>
          <w:b w:val="0"/>
          <w:caps w:val="0"/>
          <w:color w:val="74758C" w:themeColor="accent2"/>
          <w:sz w:val="19"/>
          <w:szCs w:val="19"/>
          <w:lang w:val="pt-PT"/>
        </w:rPr>
        <w:t xml:space="preserve"> </w:t>
      </w:r>
      <w:r w:rsidR="00940924" w:rsidRPr="0060650E">
        <w:rPr>
          <w:b w:val="0"/>
          <w:caps w:val="0"/>
          <w:color w:val="74758C" w:themeColor="accent2"/>
          <w:sz w:val="19"/>
          <w:szCs w:val="19"/>
          <w:lang w:val="pt-PT"/>
        </w:rPr>
        <w:t xml:space="preserve">– incluindo </w:t>
      </w:r>
      <w:r w:rsidR="00FE11D1">
        <w:rPr>
          <w:b w:val="0"/>
          <w:caps w:val="0"/>
          <w:color w:val="74758C" w:themeColor="accent2"/>
          <w:sz w:val="19"/>
          <w:szCs w:val="19"/>
          <w:lang w:val="pt-PT"/>
        </w:rPr>
        <w:t>a</w:t>
      </w:r>
      <w:r w:rsidR="00940924" w:rsidRPr="0060650E">
        <w:rPr>
          <w:b w:val="0"/>
          <w:caps w:val="0"/>
          <w:color w:val="74758C" w:themeColor="accent2"/>
          <w:sz w:val="19"/>
          <w:szCs w:val="19"/>
          <w:lang w:val="pt-PT"/>
        </w:rPr>
        <w:t xml:space="preserve">s que fazem parte do coletivo global </w:t>
      </w:r>
      <w:r w:rsidR="00DD301E">
        <w:rPr>
          <w:b w:val="0"/>
          <w:caps w:val="0"/>
          <w:color w:val="74758C" w:themeColor="accent2"/>
          <w:sz w:val="19"/>
          <w:szCs w:val="19"/>
          <w:lang w:val="pt-PT"/>
        </w:rPr>
        <w:t>Lifestyle</w:t>
      </w:r>
      <w:r w:rsidR="00940924" w:rsidRPr="0060650E">
        <w:rPr>
          <w:b w:val="0"/>
          <w:caps w:val="0"/>
          <w:color w:val="74758C" w:themeColor="accent2"/>
          <w:sz w:val="19"/>
          <w:szCs w:val="19"/>
          <w:lang w:val="pt-PT"/>
        </w:rPr>
        <w:t xml:space="preserve"> Ennismore. O novo programa recompensa de forma generosa os consultores de viagens pelas reservas, permitindo-lhes simultaneamente aumentar a produtividade, o desempenho e a satisfação do cliente.</w:t>
      </w:r>
      <w:r w:rsidR="19B22F56" w:rsidRPr="0060650E">
        <w:rPr>
          <w:b w:val="0"/>
          <w:caps w:val="0"/>
          <w:color w:val="74758C" w:themeColor="accent2"/>
          <w:sz w:val="19"/>
          <w:szCs w:val="19"/>
          <w:lang w:val="pt-PT"/>
        </w:rPr>
        <w:t xml:space="preserve"> </w:t>
      </w:r>
    </w:p>
    <w:p w14:paraId="5343E8F7" w14:textId="00391962" w:rsidR="00A12A9B" w:rsidRPr="0060650E" w:rsidRDefault="00A12A9B" w:rsidP="0828653E">
      <w:pPr>
        <w:pStyle w:val="Ttulo2"/>
        <w:contextualSpacing/>
        <w:jc w:val="both"/>
        <w:rPr>
          <w:b w:val="0"/>
          <w:i/>
          <w:iCs/>
          <w:caps w:val="0"/>
          <w:color w:val="74758C" w:themeColor="accent2"/>
          <w:sz w:val="19"/>
          <w:szCs w:val="19"/>
          <w:lang w:val="pt-PT"/>
        </w:rPr>
      </w:pPr>
    </w:p>
    <w:p w14:paraId="6998B733" w14:textId="55A60C0C" w:rsidR="00A12A9B" w:rsidRPr="0060650E" w:rsidRDefault="00A21566" w:rsidP="587BE399">
      <w:pPr>
        <w:pStyle w:val="Ttulo2"/>
        <w:contextualSpacing/>
        <w:jc w:val="both"/>
        <w:rPr>
          <w:b w:val="0"/>
          <w:i/>
          <w:iCs/>
          <w:caps w:val="0"/>
          <w:color w:val="74758C" w:themeColor="accent2"/>
          <w:sz w:val="19"/>
          <w:szCs w:val="19"/>
          <w:lang w:val="pt-PT"/>
        </w:rPr>
      </w:pPr>
      <w:bookmarkStart w:id="0" w:name="_Hlk164112560"/>
      <w:r w:rsidRPr="0060650E">
        <w:rPr>
          <w:b w:val="0"/>
          <w:i/>
          <w:iCs/>
          <w:caps w:val="0"/>
          <w:noProof/>
          <w:color w:val="74758C" w:themeColor="accent2"/>
          <w:sz w:val="19"/>
          <w:szCs w:val="19"/>
          <w:lang w:val="pt-PT"/>
        </w:rPr>
        <w:lastRenderedPageBreak/>
        <w:drawing>
          <wp:anchor distT="0" distB="0" distL="114300" distR="114300" simplePos="0" relativeHeight="251659264" behindDoc="0" locked="0" layoutInCell="1" allowOverlap="1" wp14:anchorId="2EAD6D18" wp14:editId="2681A4F0">
            <wp:simplePos x="0" y="0"/>
            <wp:positionH relativeFrom="margin">
              <wp:posOffset>3765550</wp:posOffset>
            </wp:positionH>
            <wp:positionV relativeFrom="paragraph">
              <wp:posOffset>147955</wp:posOffset>
            </wp:positionV>
            <wp:extent cx="1633801" cy="2788416"/>
            <wp:effectExtent l="0" t="0" r="5080" b="0"/>
            <wp:wrapSquare wrapText="bothSides"/>
            <wp:docPr id="162458002" name="Picture 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58002" name="Picture 3" descr="A blue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3801" cy="2788416"/>
                    </a:xfrm>
                    <a:prstGeom prst="rect">
                      <a:avLst/>
                    </a:prstGeom>
                  </pic:spPr>
                </pic:pic>
              </a:graphicData>
            </a:graphic>
            <wp14:sizeRelH relativeFrom="page">
              <wp14:pctWidth>0</wp14:pctWidth>
            </wp14:sizeRelH>
            <wp14:sizeRelV relativeFrom="page">
              <wp14:pctHeight>0</wp14:pctHeight>
            </wp14:sizeRelV>
          </wp:anchor>
        </w:drawing>
      </w:r>
      <w:r w:rsidR="251E90D4" w:rsidRPr="0060650E">
        <w:rPr>
          <w:b w:val="0"/>
          <w:i/>
          <w:iCs/>
          <w:caps w:val="0"/>
          <w:color w:val="74748C"/>
          <w:sz w:val="19"/>
          <w:szCs w:val="19"/>
          <w:lang w:val="pt-PT"/>
        </w:rPr>
        <w:t>“</w:t>
      </w:r>
      <w:r w:rsidR="00940924" w:rsidRPr="00E54ED5">
        <w:rPr>
          <w:b w:val="0"/>
          <w:caps w:val="0"/>
          <w:color w:val="74748C"/>
          <w:sz w:val="19"/>
          <w:szCs w:val="19"/>
          <w:lang w:val="pt-PT"/>
        </w:rPr>
        <w:t>Estamos muito entusiasmados com a apresentação de HERA, um programa competitivo e diferenciado que oferece os recursos, a personalização e as recompensas que a comunidade de consultores de viagens necessita e deseja</w:t>
      </w:r>
      <w:r w:rsidR="00940924" w:rsidRPr="0060650E">
        <w:rPr>
          <w:b w:val="0"/>
          <w:i/>
          <w:iCs/>
          <w:caps w:val="0"/>
          <w:color w:val="74748C"/>
          <w:sz w:val="19"/>
          <w:szCs w:val="19"/>
          <w:lang w:val="pt-PT"/>
        </w:rPr>
        <w:t>”</w:t>
      </w:r>
      <w:r w:rsidR="00940924" w:rsidRPr="0060650E">
        <w:rPr>
          <w:b w:val="0"/>
          <w:caps w:val="0"/>
          <w:color w:val="74748C"/>
          <w:sz w:val="19"/>
          <w:szCs w:val="19"/>
          <w:lang w:val="pt-PT"/>
        </w:rPr>
        <w:t xml:space="preserve">, declarou Pascal Visintainer, Senior Vice President Global Sales, Luxury &amp; Lifestyle, Accor. </w:t>
      </w:r>
      <w:r w:rsidR="3DB4E1E5" w:rsidRPr="0060650E">
        <w:rPr>
          <w:b w:val="0"/>
          <w:i/>
          <w:iCs/>
          <w:caps w:val="0"/>
          <w:color w:val="74748C"/>
          <w:sz w:val="19"/>
          <w:szCs w:val="19"/>
          <w:lang w:val="pt-PT"/>
        </w:rPr>
        <w:t>“</w:t>
      </w:r>
      <w:r w:rsidR="00174A52" w:rsidRPr="00E54ED5">
        <w:rPr>
          <w:b w:val="0"/>
          <w:caps w:val="0"/>
          <w:color w:val="74748C"/>
          <w:sz w:val="19"/>
          <w:szCs w:val="19"/>
          <w:lang w:val="pt-PT"/>
        </w:rPr>
        <w:t>O</w:t>
      </w:r>
      <w:r w:rsidR="0049301D" w:rsidRPr="00E54ED5">
        <w:rPr>
          <w:b w:val="0"/>
          <w:caps w:val="0"/>
          <w:color w:val="74748C"/>
          <w:sz w:val="19"/>
          <w:szCs w:val="19"/>
          <w:lang w:val="pt-PT"/>
        </w:rPr>
        <w:t xml:space="preserve"> nosso objetivo é inspirar a fidelização entre os principais profissionais de viagens, dotando-os de todos os recursos necessários para criar experiências de viagens de luxo à medida para os seus clientes e concedendo-lhes pontos de recompensa valiosos para usar livremente no seu tempo. Com ferramentas fáceis de usar para </w:t>
      </w:r>
      <w:r w:rsidR="008A4D67" w:rsidRPr="00E54ED5">
        <w:rPr>
          <w:b w:val="0"/>
          <w:caps w:val="0"/>
          <w:color w:val="74748C"/>
          <w:sz w:val="19"/>
          <w:szCs w:val="19"/>
          <w:lang w:val="pt-PT"/>
        </w:rPr>
        <w:t xml:space="preserve">o </w:t>
      </w:r>
      <w:r w:rsidR="0049301D" w:rsidRPr="00E54ED5">
        <w:rPr>
          <w:b w:val="0"/>
          <w:caps w:val="0"/>
          <w:color w:val="74748C"/>
          <w:sz w:val="19"/>
          <w:szCs w:val="19"/>
          <w:lang w:val="pt-PT"/>
        </w:rPr>
        <w:t>planeamento de viagens, um sistema de reservas eficiente e numerosas recompensas, estamos confiantes de que HERA e, consequentemente, os hotéis participantes pertencentes à divisão Luxury &amp; Lifestyle da Accor serão a principal escolha dos consultores de viagens em todo o mundo</w:t>
      </w:r>
      <w:r w:rsidR="09491315" w:rsidRPr="0060650E">
        <w:rPr>
          <w:b w:val="0"/>
          <w:i/>
          <w:iCs/>
          <w:caps w:val="0"/>
          <w:color w:val="74748C"/>
          <w:sz w:val="19"/>
          <w:szCs w:val="19"/>
          <w:lang w:val="pt-PT"/>
        </w:rPr>
        <w:t>”</w:t>
      </w:r>
      <w:r w:rsidR="00E54ED5">
        <w:rPr>
          <w:b w:val="0"/>
          <w:i/>
          <w:iCs/>
          <w:caps w:val="0"/>
          <w:color w:val="74748C"/>
          <w:sz w:val="19"/>
          <w:szCs w:val="19"/>
          <w:lang w:val="pt-PT"/>
        </w:rPr>
        <w:t>.</w:t>
      </w:r>
    </w:p>
    <w:bookmarkEnd w:id="0"/>
    <w:p w14:paraId="77EED4AE" w14:textId="415661B1" w:rsidR="00E45589" w:rsidRPr="0060650E" w:rsidRDefault="00DF4AC1" w:rsidP="00E45589">
      <w:pPr>
        <w:jc w:val="both"/>
        <w:rPr>
          <w:color w:val="74748C"/>
          <w:lang w:val="pt-PT"/>
        </w:rPr>
      </w:pPr>
      <w:r w:rsidRPr="0060650E">
        <w:rPr>
          <w:color w:val="74748C"/>
          <w:lang w:val="pt-PT"/>
        </w:rPr>
        <w:t>HERA</w:t>
      </w:r>
      <w:r w:rsidR="0049301D" w:rsidRPr="0060650E">
        <w:rPr>
          <w:color w:val="74748C"/>
          <w:lang w:val="pt-PT"/>
        </w:rPr>
        <w:t xml:space="preserve"> eleva a capacidade da Accor de apoiar e reconhecer agentes de viagens e substitui o antigo </w:t>
      </w:r>
      <w:r w:rsidR="009828C6">
        <w:rPr>
          <w:color w:val="74748C"/>
          <w:lang w:val="pt-PT"/>
        </w:rPr>
        <w:t>Famous Agents Program</w:t>
      </w:r>
      <w:r w:rsidR="0049301D" w:rsidRPr="0060650E">
        <w:rPr>
          <w:color w:val="74748C"/>
          <w:lang w:val="pt-PT"/>
        </w:rPr>
        <w:t xml:space="preserve"> do Grupo, com todos os dados anteriores de consultores de viagens, histórico e Pontos de Recompensa corretamente migrados para a nova plataforma. Usando o seu ID personalizado de membro HERA, os consultores de viagens irão ganhar pontos de recompensa em cada noite reservada. Os pontos de recompensa são fáceis de acumular numa ampla variedade de canais de reserva - todos os canais de reserva da Accor, GDS e diret</w:t>
      </w:r>
      <w:r w:rsidR="008A4D67">
        <w:rPr>
          <w:color w:val="74748C"/>
          <w:lang w:val="pt-PT"/>
        </w:rPr>
        <w:t>o</w:t>
      </w:r>
      <w:r w:rsidR="005E10F6" w:rsidRPr="0060650E">
        <w:rPr>
          <w:color w:val="74748C"/>
          <w:lang w:val="pt-PT"/>
        </w:rPr>
        <w:t xml:space="preserve"> no hotel</w:t>
      </w:r>
      <w:r w:rsidR="0049301D" w:rsidRPr="0060650E">
        <w:rPr>
          <w:color w:val="74748C"/>
          <w:lang w:val="pt-PT"/>
        </w:rPr>
        <w:t xml:space="preserve"> - com a atividade e o histórico de cada consultor monitor</w:t>
      </w:r>
      <w:r w:rsidR="005E10F6" w:rsidRPr="0060650E">
        <w:rPr>
          <w:color w:val="74748C"/>
          <w:lang w:val="pt-PT"/>
        </w:rPr>
        <w:t>iz</w:t>
      </w:r>
      <w:r w:rsidR="0049301D" w:rsidRPr="0060650E">
        <w:rPr>
          <w:color w:val="74748C"/>
          <w:lang w:val="pt-PT"/>
        </w:rPr>
        <w:t xml:space="preserve">ados na seção </w:t>
      </w:r>
      <w:r w:rsidR="005E10F6" w:rsidRPr="0060650E">
        <w:rPr>
          <w:color w:val="74748C"/>
          <w:lang w:val="pt-PT"/>
        </w:rPr>
        <w:t>Os m</w:t>
      </w:r>
      <w:r w:rsidR="0049301D" w:rsidRPr="0060650E">
        <w:rPr>
          <w:color w:val="74748C"/>
          <w:lang w:val="pt-PT"/>
        </w:rPr>
        <w:t>eus Pontos/</w:t>
      </w:r>
      <w:r w:rsidR="005E10F6" w:rsidRPr="0060650E">
        <w:rPr>
          <w:color w:val="74748C"/>
          <w:lang w:val="pt-PT"/>
        </w:rPr>
        <w:t>As m</w:t>
      </w:r>
      <w:r w:rsidR="0049301D" w:rsidRPr="0060650E">
        <w:rPr>
          <w:color w:val="74748C"/>
          <w:lang w:val="pt-PT"/>
        </w:rPr>
        <w:t xml:space="preserve">inhas Reservas </w:t>
      </w:r>
      <w:r w:rsidR="005E10F6" w:rsidRPr="0060650E">
        <w:rPr>
          <w:color w:val="74748C"/>
          <w:lang w:val="pt-PT"/>
        </w:rPr>
        <w:t>n</w:t>
      </w:r>
      <w:r w:rsidR="0049301D" w:rsidRPr="0060650E">
        <w:rPr>
          <w:color w:val="74748C"/>
          <w:lang w:val="pt-PT"/>
        </w:rPr>
        <w:t xml:space="preserve">o site HERA. </w:t>
      </w:r>
      <w:r w:rsidR="0049301D" w:rsidRPr="00DD301E">
        <w:rPr>
          <w:color w:val="74748C"/>
          <w:lang w:val="pt-PT"/>
        </w:rPr>
        <w:t xml:space="preserve">Os consultores de viagens podem resgatar </w:t>
      </w:r>
      <w:r w:rsidR="005E10F6" w:rsidRPr="00DD301E">
        <w:rPr>
          <w:color w:val="74748C"/>
          <w:lang w:val="pt-PT"/>
        </w:rPr>
        <w:t xml:space="preserve">os </w:t>
      </w:r>
      <w:r w:rsidR="0049301D" w:rsidRPr="00DD301E">
        <w:rPr>
          <w:color w:val="74748C"/>
          <w:lang w:val="pt-PT"/>
        </w:rPr>
        <w:t xml:space="preserve">seus pontos durante todo o ano, para </w:t>
      </w:r>
      <w:r w:rsidR="005E10F6" w:rsidRPr="00DD301E">
        <w:rPr>
          <w:color w:val="74748C"/>
          <w:lang w:val="pt-PT"/>
        </w:rPr>
        <w:t xml:space="preserve">as </w:t>
      </w:r>
      <w:r w:rsidR="0049301D" w:rsidRPr="00DD301E">
        <w:rPr>
          <w:color w:val="74748C"/>
          <w:lang w:val="pt-PT"/>
        </w:rPr>
        <w:t xml:space="preserve">suas próprias reservas de viagens ou para compras </w:t>
      </w:r>
      <w:r w:rsidR="00DD301E">
        <w:rPr>
          <w:color w:val="74748C"/>
          <w:lang w:val="pt-PT"/>
        </w:rPr>
        <w:t>através de um online ma</w:t>
      </w:r>
      <w:r w:rsidR="00E54ED5">
        <w:rPr>
          <w:color w:val="74748C"/>
          <w:lang w:val="pt-PT"/>
        </w:rPr>
        <w:t>i</w:t>
      </w:r>
      <w:r w:rsidR="00DD301E">
        <w:rPr>
          <w:color w:val="74748C"/>
          <w:lang w:val="pt-PT"/>
        </w:rPr>
        <w:t>l especifico</w:t>
      </w:r>
      <w:r w:rsidR="0049301D" w:rsidRPr="00DD301E">
        <w:rPr>
          <w:color w:val="74748C"/>
          <w:lang w:val="pt-PT"/>
        </w:rPr>
        <w:t>.</w:t>
      </w:r>
    </w:p>
    <w:p w14:paraId="00AC84B8" w14:textId="77777777" w:rsidR="00E45589" w:rsidRPr="0060650E" w:rsidRDefault="00E45589" w:rsidP="552270D3">
      <w:pPr>
        <w:jc w:val="both"/>
        <w:rPr>
          <w:color w:val="74758C" w:themeColor="accent2"/>
          <w:lang w:val="pt-PT"/>
        </w:rPr>
      </w:pPr>
    </w:p>
    <w:p w14:paraId="0300E477" w14:textId="29861A05" w:rsidR="0021142F" w:rsidRPr="0060650E" w:rsidRDefault="00FD115C" w:rsidP="552270D3">
      <w:pPr>
        <w:jc w:val="both"/>
        <w:rPr>
          <w:color w:val="74758C" w:themeColor="accent2"/>
          <w:lang w:val="pt-PT"/>
        </w:rPr>
      </w:pPr>
      <w:r w:rsidRPr="0060650E">
        <w:rPr>
          <w:color w:val="74758C" w:themeColor="accent2"/>
          <w:lang w:val="pt-PT"/>
        </w:rPr>
        <w:t xml:space="preserve">Algumas das funcionalidades </w:t>
      </w:r>
      <w:r w:rsidR="00F62DCB" w:rsidRPr="0060650E">
        <w:rPr>
          <w:color w:val="74758C" w:themeColor="accent2"/>
          <w:lang w:val="pt-PT"/>
        </w:rPr>
        <w:t>exclusivas</w:t>
      </w:r>
      <w:r w:rsidRPr="0060650E">
        <w:rPr>
          <w:color w:val="74758C" w:themeColor="accent2"/>
          <w:lang w:val="pt-PT"/>
        </w:rPr>
        <w:t xml:space="preserve"> de </w:t>
      </w:r>
      <w:r w:rsidR="56A5E3D2" w:rsidRPr="0060650E">
        <w:rPr>
          <w:color w:val="74758C" w:themeColor="accent2"/>
          <w:lang w:val="pt-PT"/>
        </w:rPr>
        <w:t>HERA</w:t>
      </w:r>
      <w:r w:rsidR="28B7C5CB" w:rsidRPr="0060650E">
        <w:rPr>
          <w:color w:val="74758C" w:themeColor="accent2"/>
          <w:lang w:val="pt-PT"/>
        </w:rPr>
        <w:t xml:space="preserve"> </w:t>
      </w:r>
      <w:r w:rsidR="0021142F" w:rsidRPr="0060650E">
        <w:rPr>
          <w:color w:val="74758C" w:themeColor="accent2"/>
          <w:lang w:val="pt-PT"/>
        </w:rPr>
        <w:t>inclu</w:t>
      </w:r>
      <w:r w:rsidRPr="0060650E">
        <w:rPr>
          <w:color w:val="74758C" w:themeColor="accent2"/>
          <w:lang w:val="pt-PT"/>
        </w:rPr>
        <w:t>em</w:t>
      </w:r>
      <w:r w:rsidR="0021142F" w:rsidRPr="0060650E">
        <w:rPr>
          <w:color w:val="74758C" w:themeColor="accent2"/>
          <w:lang w:val="pt-PT"/>
        </w:rPr>
        <w:t>:</w:t>
      </w:r>
      <w:r w:rsidR="56A5E3D2" w:rsidRPr="0060650E">
        <w:rPr>
          <w:color w:val="74758C" w:themeColor="accent2"/>
          <w:lang w:val="pt-PT"/>
        </w:rPr>
        <w:t xml:space="preserve"> </w:t>
      </w:r>
    </w:p>
    <w:p w14:paraId="537DEB1A" w14:textId="3F08F8B5" w:rsidR="0021142F" w:rsidRPr="00DD301E" w:rsidRDefault="00FD115C" w:rsidP="00DD301E">
      <w:pPr>
        <w:pStyle w:val="Prrafodelista"/>
        <w:numPr>
          <w:ilvl w:val="0"/>
          <w:numId w:val="23"/>
        </w:numPr>
        <w:jc w:val="both"/>
        <w:rPr>
          <w:b/>
          <w:bCs/>
          <w:color w:val="000000"/>
          <w:lang w:val="pt-PT"/>
        </w:rPr>
      </w:pPr>
      <w:r w:rsidRPr="0060650E">
        <w:rPr>
          <w:color w:val="74748C"/>
          <w:lang w:val="pt-PT"/>
        </w:rPr>
        <w:t>Acesso a mais de 270 hotéis e resorts de luxo e estilo de vida de 11 marcas de prestígio, incluindo</w:t>
      </w:r>
      <w:r w:rsidR="73E9BA2B" w:rsidRPr="0060650E">
        <w:rPr>
          <w:color w:val="74758C" w:themeColor="accent2"/>
          <w:lang w:val="pt-PT"/>
        </w:rPr>
        <w:t xml:space="preserve"> </w:t>
      </w:r>
      <w:r w:rsidR="00DD301E" w:rsidRPr="00DD301E">
        <w:rPr>
          <w:b/>
          <w:bCs/>
          <w:color w:val="000000"/>
          <w:lang w:val="pt-PT"/>
        </w:rPr>
        <w:t>Orient Express</w:t>
      </w:r>
      <w:r w:rsidR="00DD301E" w:rsidRPr="00DD301E">
        <w:rPr>
          <w:color w:val="000000"/>
          <w:lang w:val="pt-PT"/>
        </w:rPr>
        <w:t>,</w:t>
      </w:r>
      <w:r w:rsidR="00DD301E" w:rsidRPr="00DD301E">
        <w:rPr>
          <w:b/>
          <w:bCs/>
          <w:color w:val="000000"/>
          <w:lang w:val="pt-PT"/>
        </w:rPr>
        <w:t xml:space="preserve"> Raffles</w:t>
      </w:r>
      <w:r w:rsidR="00DD301E" w:rsidRPr="00DD301E">
        <w:rPr>
          <w:color w:val="000000"/>
          <w:lang w:val="pt-PT"/>
        </w:rPr>
        <w:t>,</w:t>
      </w:r>
      <w:r w:rsidR="00DD301E" w:rsidRPr="00DD301E">
        <w:rPr>
          <w:b/>
          <w:bCs/>
          <w:color w:val="000000"/>
          <w:lang w:val="pt-PT"/>
        </w:rPr>
        <w:t xml:space="preserve"> Fairmont, Sofitel</w:t>
      </w:r>
      <w:r w:rsidR="00DD301E" w:rsidRPr="00DD301E">
        <w:rPr>
          <w:color w:val="000000"/>
          <w:lang w:val="pt-PT"/>
        </w:rPr>
        <w:t xml:space="preserve">, </w:t>
      </w:r>
      <w:r w:rsidR="00DD301E" w:rsidRPr="00DD301E">
        <w:rPr>
          <w:b/>
          <w:bCs/>
          <w:color w:val="000000"/>
          <w:lang w:val="pt-PT"/>
        </w:rPr>
        <w:t>Sofitel Legend</w:t>
      </w:r>
      <w:r w:rsidR="00DD301E" w:rsidRPr="00DD301E">
        <w:rPr>
          <w:color w:val="000000"/>
          <w:lang w:val="pt-PT"/>
        </w:rPr>
        <w:t xml:space="preserve">, </w:t>
      </w:r>
      <w:r w:rsidR="00DD301E" w:rsidRPr="00DD301E">
        <w:rPr>
          <w:b/>
          <w:bCs/>
          <w:color w:val="000000"/>
          <w:lang w:val="pt-PT"/>
        </w:rPr>
        <w:t>Emblems Collection</w:t>
      </w:r>
      <w:r w:rsidR="00DD301E" w:rsidRPr="00DD301E">
        <w:rPr>
          <w:color w:val="000000"/>
          <w:lang w:val="pt-PT"/>
        </w:rPr>
        <w:t xml:space="preserve">, </w:t>
      </w:r>
      <w:r w:rsidR="00DD301E" w:rsidRPr="00DD301E">
        <w:rPr>
          <w:b/>
          <w:bCs/>
          <w:color w:val="000000"/>
          <w:lang w:val="pt-PT"/>
        </w:rPr>
        <w:t>Banyan Tree</w:t>
      </w:r>
      <w:r w:rsidR="00DD301E" w:rsidRPr="00DD301E">
        <w:rPr>
          <w:color w:val="000000"/>
          <w:lang w:val="pt-PT"/>
        </w:rPr>
        <w:t xml:space="preserve">, </w:t>
      </w:r>
      <w:r w:rsidR="00DD301E" w:rsidRPr="00DD301E">
        <w:rPr>
          <w:b/>
          <w:bCs/>
          <w:color w:val="000000"/>
          <w:lang w:val="pt-PT"/>
        </w:rPr>
        <w:t xml:space="preserve">Faena, </w:t>
      </w:r>
      <w:r w:rsidR="00DD301E" w:rsidRPr="00DD301E">
        <w:rPr>
          <w:color w:val="000000"/>
          <w:lang w:val="pt-PT"/>
        </w:rPr>
        <w:t xml:space="preserve">and Ennismore’s </w:t>
      </w:r>
      <w:r w:rsidR="00DD301E" w:rsidRPr="00DD301E">
        <w:rPr>
          <w:b/>
          <w:bCs/>
          <w:color w:val="000000"/>
          <w:lang w:val="pt-PT"/>
        </w:rPr>
        <w:t>SLS</w:t>
      </w:r>
      <w:r w:rsidR="00DD301E" w:rsidRPr="00DD301E">
        <w:rPr>
          <w:color w:val="000000"/>
          <w:lang w:val="pt-PT"/>
        </w:rPr>
        <w:t xml:space="preserve">, </w:t>
      </w:r>
      <w:r w:rsidR="00DD301E" w:rsidRPr="00DD301E">
        <w:rPr>
          <w:b/>
          <w:bCs/>
          <w:color w:val="000000"/>
          <w:lang w:val="pt-PT"/>
        </w:rPr>
        <w:t>SO</w:t>
      </w:r>
      <w:r w:rsidR="00DD301E" w:rsidRPr="00DD301E">
        <w:rPr>
          <w:color w:val="000000"/>
          <w:lang w:val="pt-PT"/>
        </w:rPr>
        <w:t xml:space="preserve">/ and </w:t>
      </w:r>
      <w:r w:rsidR="00DD301E" w:rsidRPr="00DD301E">
        <w:rPr>
          <w:b/>
          <w:bCs/>
          <w:color w:val="000000"/>
          <w:lang w:val="pt-PT"/>
        </w:rPr>
        <w:t>Delano</w:t>
      </w:r>
      <w:r w:rsidR="00DD301E" w:rsidRPr="00DD301E">
        <w:rPr>
          <w:color w:val="000000"/>
          <w:lang w:val="pt-PT"/>
        </w:rPr>
        <w:t xml:space="preserve">. </w:t>
      </w:r>
      <w:r w:rsidR="00DD301E" w:rsidRPr="00DD301E">
        <w:rPr>
          <w:b/>
          <w:bCs/>
          <w:color w:val="000000"/>
          <w:lang w:val="pt-PT"/>
        </w:rPr>
        <w:t> </w:t>
      </w:r>
    </w:p>
    <w:p w14:paraId="6A14362F" w14:textId="5E291E72" w:rsidR="00FD115C" w:rsidRPr="0060650E" w:rsidRDefault="00FD115C" w:rsidP="00437CE4">
      <w:pPr>
        <w:pStyle w:val="Prrafodelista"/>
        <w:numPr>
          <w:ilvl w:val="0"/>
          <w:numId w:val="23"/>
        </w:numPr>
        <w:jc w:val="both"/>
        <w:rPr>
          <w:color w:val="74758C" w:themeColor="accent2"/>
          <w:lang w:val="pt-PT"/>
        </w:rPr>
      </w:pPr>
      <w:r w:rsidRPr="0060650E">
        <w:rPr>
          <w:color w:val="74758C" w:themeColor="accent2"/>
          <w:lang w:val="pt-PT"/>
        </w:rPr>
        <w:t>Histórico completo de reservas de um consultor HERA efetuadas para os seus clientes em hotéis e resorts elegíveis das marcas Accor e Ennismore</w:t>
      </w:r>
      <w:r w:rsidR="00D703EC">
        <w:rPr>
          <w:color w:val="74758C" w:themeColor="accent2"/>
          <w:lang w:val="pt-PT"/>
        </w:rPr>
        <w:t>.</w:t>
      </w:r>
    </w:p>
    <w:p w14:paraId="7DE94F36" w14:textId="6A81DF71" w:rsidR="00FD115C" w:rsidRPr="0060650E" w:rsidRDefault="00FD115C" w:rsidP="00437CE4">
      <w:pPr>
        <w:pStyle w:val="Prrafodelista"/>
        <w:numPr>
          <w:ilvl w:val="0"/>
          <w:numId w:val="23"/>
        </w:numPr>
        <w:jc w:val="both"/>
        <w:rPr>
          <w:color w:val="74758C" w:themeColor="accent2"/>
          <w:lang w:val="pt-PT"/>
        </w:rPr>
      </w:pPr>
      <w:r w:rsidRPr="0060650E">
        <w:rPr>
          <w:color w:val="74758C" w:themeColor="accent2"/>
          <w:lang w:val="pt-PT"/>
        </w:rPr>
        <w:lastRenderedPageBreak/>
        <w:t xml:space="preserve">Melhoria das páginas de funcionalidades do hotel e fichas informativas (ou seja, </w:t>
      </w:r>
      <w:r w:rsidR="009828C6">
        <w:rPr>
          <w:color w:val="74758C" w:themeColor="accent2"/>
          <w:lang w:val="pt-PT"/>
        </w:rPr>
        <w:t>Suites plan</w:t>
      </w:r>
      <w:r w:rsidRPr="0060650E">
        <w:rPr>
          <w:color w:val="74758C" w:themeColor="accent2"/>
          <w:lang w:val="pt-PT"/>
        </w:rPr>
        <w:t>)</w:t>
      </w:r>
      <w:r w:rsidR="00D703EC">
        <w:rPr>
          <w:color w:val="74758C" w:themeColor="accent2"/>
          <w:lang w:val="pt-PT"/>
        </w:rPr>
        <w:t>.</w:t>
      </w:r>
    </w:p>
    <w:p w14:paraId="23DF0DF8" w14:textId="1365DEB3" w:rsidR="0021142F" w:rsidRPr="0060650E" w:rsidRDefault="00FD115C" w:rsidP="008B1DFC">
      <w:pPr>
        <w:pStyle w:val="Prrafodelista"/>
        <w:numPr>
          <w:ilvl w:val="0"/>
          <w:numId w:val="23"/>
        </w:numPr>
        <w:jc w:val="both"/>
        <w:rPr>
          <w:color w:val="74758C" w:themeColor="accent2"/>
          <w:lang w:val="pt-PT"/>
        </w:rPr>
      </w:pPr>
      <w:r w:rsidRPr="0060650E">
        <w:rPr>
          <w:color w:val="74758C" w:themeColor="accent2"/>
          <w:lang w:val="pt-PT"/>
        </w:rPr>
        <w:t>Confirmações de reserva personalizadas para facilitar a entrega aos clientes</w:t>
      </w:r>
      <w:r w:rsidR="00D703EC">
        <w:rPr>
          <w:color w:val="74758C" w:themeColor="accent2"/>
          <w:lang w:val="pt-PT"/>
        </w:rPr>
        <w:t>.</w:t>
      </w:r>
    </w:p>
    <w:p w14:paraId="4F307ECD" w14:textId="461D3B0A" w:rsidR="00FD115C" w:rsidRPr="0060650E" w:rsidRDefault="00FD115C" w:rsidP="008B1DFC">
      <w:pPr>
        <w:pStyle w:val="Prrafodelista"/>
        <w:numPr>
          <w:ilvl w:val="0"/>
          <w:numId w:val="23"/>
        </w:numPr>
        <w:jc w:val="both"/>
        <w:rPr>
          <w:color w:val="74758C" w:themeColor="accent2"/>
          <w:lang w:val="pt-PT"/>
        </w:rPr>
      </w:pPr>
      <w:r w:rsidRPr="0060650E">
        <w:rPr>
          <w:color w:val="74758C" w:themeColor="accent2"/>
          <w:lang w:val="pt-PT"/>
        </w:rPr>
        <w:t xml:space="preserve">Um e-mail dedicado </w:t>
      </w:r>
      <w:hyperlink r:id="rId11" w:history="1">
        <w:r w:rsidRPr="0060650E">
          <w:rPr>
            <w:rStyle w:val="Hipervnculo"/>
            <w:lang w:val="pt-PT"/>
          </w:rPr>
          <w:t>HERA.members.ww@accor.com</w:t>
        </w:r>
      </w:hyperlink>
      <w:r w:rsidRPr="0060650E">
        <w:rPr>
          <w:color w:val="74758C" w:themeColor="accent2"/>
          <w:lang w:val="pt-PT"/>
        </w:rPr>
        <w:t xml:space="preserve"> e uma equipa de helpdesk para suporte a consultores de viagens</w:t>
      </w:r>
      <w:r w:rsidR="00D703EC">
        <w:rPr>
          <w:color w:val="74758C" w:themeColor="accent2"/>
          <w:lang w:val="pt-PT"/>
        </w:rPr>
        <w:t>.</w:t>
      </w:r>
    </w:p>
    <w:p w14:paraId="70353904" w14:textId="6A6EC972" w:rsidR="001E4933" w:rsidRPr="0060650E" w:rsidRDefault="001E4933" w:rsidP="587BE399">
      <w:pPr>
        <w:pStyle w:val="Prrafodelista"/>
        <w:numPr>
          <w:ilvl w:val="0"/>
          <w:numId w:val="23"/>
        </w:numPr>
        <w:jc w:val="both"/>
        <w:rPr>
          <w:color w:val="74758C" w:themeColor="accent2"/>
          <w:lang w:val="pt-PT"/>
        </w:rPr>
      </w:pPr>
      <w:r w:rsidRPr="0060650E">
        <w:rPr>
          <w:color w:val="74758C" w:themeColor="accent2"/>
          <w:lang w:val="pt-PT"/>
        </w:rPr>
        <w:t>Dados de contacto direto no local para equipa do hotel, incluindo HERA Champions</w:t>
      </w:r>
      <w:r w:rsidR="00D703EC">
        <w:rPr>
          <w:color w:val="74758C" w:themeColor="accent2"/>
          <w:lang w:val="pt-PT"/>
        </w:rPr>
        <w:t>.</w:t>
      </w:r>
    </w:p>
    <w:p w14:paraId="09A26A7C" w14:textId="77777777" w:rsidR="00A21566" w:rsidRPr="0060650E" w:rsidRDefault="00A21566" w:rsidP="002B53EE">
      <w:pPr>
        <w:jc w:val="both"/>
        <w:rPr>
          <w:color w:val="74758C" w:themeColor="accent2"/>
          <w:lang w:val="pt-PT"/>
        </w:rPr>
      </w:pPr>
    </w:p>
    <w:p w14:paraId="4AB943E4" w14:textId="31D0DB77" w:rsidR="00A03C5D" w:rsidRPr="0060650E" w:rsidRDefault="001E4933" w:rsidP="002B53EE">
      <w:pPr>
        <w:jc w:val="both"/>
        <w:rPr>
          <w:color w:val="74758C" w:themeColor="accent2"/>
          <w:lang w:val="pt-PT"/>
        </w:rPr>
      </w:pPr>
      <w:r w:rsidRPr="0060650E">
        <w:rPr>
          <w:color w:val="74758C" w:themeColor="accent2"/>
          <w:lang w:val="pt-PT"/>
        </w:rPr>
        <w:t>Para se inscrever em Hera, os consultores de viagens acreditados são convidados a visitar</w:t>
      </w:r>
      <w:r w:rsidR="63BBFC8E" w:rsidRPr="0060650E">
        <w:rPr>
          <w:color w:val="74758C" w:themeColor="accent2"/>
          <w:lang w:val="pt-PT"/>
        </w:rPr>
        <w:t xml:space="preserve"> </w:t>
      </w:r>
      <w:r w:rsidR="000777CC" w:rsidRPr="0060650E">
        <w:rPr>
          <w:color w:val="74758C" w:themeColor="accent2"/>
          <w:lang w:val="pt-PT"/>
        </w:rPr>
        <w:t>HERA.Accor.com</w:t>
      </w:r>
    </w:p>
    <w:p w14:paraId="00BFA98B" w14:textId="0351824D" w:rsidR="00286910" w:rsidRPr="0060650E" w:rsidRDefault="00286910">
      <w:pPr>
        <w:rPr>
          <w:color w:val="74758C" w:themeColor="accent2"/>
          <w:lang w:val="pt-PT"/>
        </w:rPr>
      </w:pPr>
    </w:p>
    <w:p w14:paraId="0A118D7D" w14:textId="69D609CC" w:rsidR="00416FCD" w:rsidRPr="0060650E" w:rsidRDefault="001E4933" w:rsidP="00A21566">
      <w:pPr>
        <w:pStyle w:val="Ttulo2"/>
        <w:rPr>
          <w:lang w:val="pt-PT"/>
        </w:rPr>
      </w:pPr>
      <w:r w:rsidRPr="0060650E">
        <w:rPr>
          <w:lang w:val="pt-PT"/>
        </w:rPr>
        <w:t>SOBRE A</w:t>
      </w:r>
      <w:r w:rsidR="12920D6C" w:rsidRPr="0060650E">
        <w:rPr>
          <w:lang w:val="pt-PT"/>
        </w:rPr>
        <w:t xml:space="preserve"> ACCOR</w:t>
      </w:r>
    </w:p>
    <w:p w14:paraId="0D9D78BD" w14:textId="253BBA10" w:rsidR="001E4933" w:rsidRPr="0060650E" w:rsidRDefault="001E4933" w:rsidP="587BE399">
      <w:pPr>
        <w:pStyle w:val="paragraph"/>
        <w:spacing w:before="0" w:beforeAutospacing="0" w:after="0" w:afterAutospacing="0"/>
        <w:jc w:val="both"/>
        <w:textAlignment w:val="baseline"/>
        <w:rPr>
          <w:rStyle w:val="normaltextrun"/>
          <w:rFonts w:ascii="Verdana" w:hAnsi="Verdana" w:cs="Segoe UI"/>
          <w:color w:val="74758C" w:themeColor="accent2"/>
          <w:sz w:val="18"/>
          <w:szCs w:val="18"/>
          <w:lang w:val="pt-PT"/>
        </w:rPr>
      </w:pPr>
      <w:r w:rsidRPr="0060650E">
        <w:rPr>
          <w:rStyle w:val="normaltextrun"/>
          <w:rFonts w:ascii="Verdana" w:hAnsi="Verdana" w:cs="Segoe UI"/>
          <w:color w:val="74758C" w:themeColor="accent2"/>
          <w:sz w:val="18"/>
          <w:szCs w:val="18"/>
          <w:lang w:val="pt-PT"/>
        </w:rPr>
        <w:t xml:space="preserve">A </w:t>
      </w:r>
      <w:hyperlink r:id="rId12">
        <w:r w:rsidRPr="0060650E">
          <w:rPr>
            <w:rStyle w:val="normaltextrun"/>
            <w:rFonts w:ascii="Verdana" w:hAnsi="Verdana" w:cs="Segoe UI"/>
            <w:color w:val="0000FF"/>
            <w:sz w:val="18"/>
            <w:szCs w:val="18"/>
            <w:u w:val="single"/>
            <w:lang w:val="pt-PT"/>
          </w:rPr>
          <w:t>Accor</w:t>
        </w:r>
      </w:hyperlink>
      <w:r w:rsidRPr="0060650E">
        <w:rPr>
          <w:rStyle w:val="normaltextrun"/>
          <w:rFonts w:ascii="Verdana" w:hAnsi="Verdana" w:cs="Segoe UI"/>
          <w:color w:val="74758C" w:themeColor="accent2"/>
          <w:sz w:val="18"/>
          <w:szCs w:val="18"/>
          <w:lang w:val="pt-PT"/>
        </w:rPr>
        <w:t xml:space="preserve"> é um grupo hoteleiro líder mundial que oferece experiências em mais de 110 países em 5.600 estabelecimentos, 10.000 locais de alimentação e bebidas, instalações de bem-estar ou espaços de trabalho flexíveis. O Grupo possui um dos ecossistemas de hotelaria mais diversificados do sector, abrangendo mais de 45 marcas de hotéis do luxo ao económico, bem como Lifestyle com Ennismore. A Accor está comprometida em tomar medidas positivas em termos de ética e integridade empresarial, turismo responsável, desenvolvimento sustentável, alcance comunitário e diversidade e inclusão. Fundada em 1967, a Accor SA está sediada em França e listada publicamente na Euronext Paris (código ISIN: FR0000120404) e no Mercado OTC (Ticker: ACCYY) nos Estados Unidos. Para mais informações, visite www.</w:t>
      </w:r>
      <w:hyperlink r:id="rId13">
        <w:r w:rsidRPr="0060650E">
          <w:rPr>
            <w:rStyle w:val="normaltextrun"/>
            <w:rFonts w:ascii="Verdana" w:hAnsi="Verdana" w:cs="Segoe UI"/>
            <w:color w:val="0000FF"/>
            <w:sz w:val="18"/>
            <w:szCs w:val="18"/>
            <w:u w:val="single"/>
            <w:lang w:val="pt-PT"/>
          </w:rPr>
          <w:t>group.accor.com</w:t>
        </w:r>
      </w:hyperlink>
      <w:r w:rsidRPr="0060650E">
        <w:rPr>
          <w:rStyle w:val="normaltextrun"/>
          <w:rFonts w:ascii="Verdana" w:hAnsi="Verdana" w:cs="Segoe UI"/>
          <w:color w:val="74758C" w:themeColor="accent2"/>
          <w:sz w:val="18"/>
          <w:szCs w:val="18"/>
          <w:lang w:val="pt-PT"/>
        </w:rPr>
        <w:t xml:space="preserve"> ou siga-nos no </w:t>
      </w:r>
      <w:hyperlink r:id="rId14">
        <w:r w:rsidRPr="0060650E">
          <w:rPr>
            <w:rStyle w:val="normaltextrun"/>
            <w:rFonts w:ascii="Verdana" w:hAnsi="Verdana" w:cs="Segoe UI"/>
            <w:color w:val="0000FF"/>
            <w:sz w:val="18"/>
            <w:szCs w:val="18"/>
            <w:u w:val="single"/>
            <w:lang w:val="pt-PT"/>
          </w:rPr>
          <w:t>X</w:t>
        </w:r>
      </w:hyperlink>
      <w:r w:rsidRPr="0060650E">
        <w:rPr>
          <w:rStyle w:val="normaltextrun"/>
          <w:rFonts w:ascii="Verdana" w:hAnsi="Verdana" w:cs="Segoe UI"/>
          <w:color w:val="000000" w:themeColor="text1"/>
          <w:sz w:val="18"/>
          <w:szCs w:val="18"/>
          <w:lang w:val="pt-PT"/>
        </w:rPr>
        <w:t>, </w:t>
      </w:r>
      <w:hyperlink r:id="rId15">
        <w:r w:rsidRPr="0060650E">
          <w:rPr>
            <w:rStyle w:val="normaltextrun"/>
            <w:rFonts w:ascii="Verdana" w:hAnsi="Verdana" w:cs="Segoe UI"/>
            <w:color w:val="0000FF"/>
            <w:sz w:val="18"/>
            <w:szCs w:val="18"/>
            <w:u w:val="single"/>
            <w:lang w:val="pt-PT"/>
          </w:rPr>
          <w:t>Facebook</w:t>
        </w:r>
      </w:hyperlink>
      <w:r w:rsidRPr="0060650E">
        <w:rPr>
          <w:rStyle w:val="normaltextrun"/>
          <w:rFonts w:ascii="Verdana" w:hAnsi="Verdana" w:cs="Segoe UI"/>
          <w:color w:val="000000" w:themeColor="text1"/>
          <w:sz w:val="18"/>
          <w:szCs w:val="18"/>
          <w:lang w:val="pt-PT"/>
        </w:rPr>
        <w:t>, </w:t>
      </w:r>
      <w:hyperlink r:id="rId16">
        <w:r w:rsidRPr="0060650E">
          <w:rPr>
            <w:rStyle w:val="normaltextrun"/>
            <w:rFonts w:ascii="Verdana" w:hAnsi="Verdana" w:cs="Segoe UI"/>
            <w:color w:val="0000FF"/>
            <w:sz w:val="18"/>
            <w:szCs w:val="18"/>
            <w:u w:val="single"/>
            <w:lang w:val="pt-PT"/>
          </w:rPr>
          <w:t>LinkedIn,</w:t>
        </w:r>
      </w:hyperlink>
      <w:r w:rsidRPr="0060650E">
        <w:rPr>
          <w:rStyle w:val="normaltextrun"/>
          <w:rFonts w:ascii="Verdana" w:hAnsi="Verdana" w:cs="Segoe UI"/>
          <w:color w:val="000000" w:themeColor="text1"/>
          <w:sz w:val="18"/>
          <w:szCs w:val="18"/>
          <w:lang w:val="pt-PT"/>
        </w:rPr>
        <w:t xml:space="preserve"> </w:t>
      </w:r>
      <w:hyperlink r:id="rId17">
        <w:r w:rsidRPr="0060650E">
          <w:rPr>
            <w:rStyle w:val="normaltextrun"/>
            <w:rFonts w:ascii="Verdana" w:hAnsi="Verdana" w:cs="Segoe UI"/>
            <w:color w:val="0000FF"/>
            <w:sz w:val="18"/>
            <w:szCs w:val="18"/>
            <w:u w:val="single"/>
            <w:lang w:val="pt-PT"/>
          </w:rPr>
          <w:t>Instagram</w:t>
        </w:r>
      </w:hyperlink>
      <w:r w:rsidRPr="0060650E">
        <w:rPr>
          <w:rStyle w:val="normaltextrun"/>
          <w:rFonts w:ascii="Verdana" w:hAnsi="Verdana" w:cs="Segoe UI"/>
          <w:color w:val="000000" w:themeColor="text1"/>
          <w:sz w:val="18"/>
          <w:szCs w:val="18"/>
          <w:lang w:val="pt-PT"/>
        </w:rPr>
        <w:t xml:space="preserve"> </w:t>
      </w:r>
      <w:r w:rsidRPr="0060650E">
        <w:rPr>
          <w:rStyle w:val="normaltextrun"/>
          <w:rFonts w:ascii="Verdana" w:hAnsi="Verdana" w:cs="Segoe UI"/>
          <w:color w:val="74758C" w:themeColor="accent2"/>
          <w:sz w:val="18"/>
          <w:szCs w:val="18"/>
          <w:lang w:val="pt-PT"/>
        </w:rPr>
        <w:t xml:space="preserve">e </w:t>
      </w:r>
      <w:hyperlink r:id="rId18">
        <w:r w:rsidRPr="0060650E">
          <w:rPr>
            <w:rStyle w:val="normaltextrun"/>
            <w:rFonts w:ascii="Verdana" w:hAnsi="Verdana" w:cs="Segoe UI"/>
            <w:color w:val="0000FF"/>
            <w:sz w:val="18"/>
            <w:szCs w:val="18"/>
            <w:u w:val="single"/>
            <w:lang w:val="pt-PT"/>
          </w:rPr>
          <w:t>TikTok</w:t>
        </w:r>
      </w:hyperlink>
      <w:r w:rsidRPr="0060650E">
        <w:rPr>
          <w:rStyle w:val="normaltextrun"/>
          <w:rFonts w:ascii="Verdana" w:hAnsi="Verdana" w:cs="Segoe UI"/>
          <w:color w:val="000000" w:themeColor="text1"/>
          <w:sz w:val="18"/>
          <w:szCs w:val="18"/>
          <w:lang w:val="pt-PT"/>
        </w:rPr>
        <w:t>.</w:t>
      </w:r>
    </w:p>
    <w:p w14:paraId="28E1A9BF" w14:textId="43FEA1E4" w:rsidR="00F50C49" w:rsidRPr="008A4D67" w:rsidRDefault="65AD3410" w:rsidP="552270D3">
      <w:pPr>
        <w:pStyle w:val="paragraph"/>
        <w:spacing w:before="0" w:beforeAutospacing="0" w:after="0" w:afterAutospacing="0"/>
        <w:jc w:val="both"/>
        <w:textAlignment w:val="baseline"/>
        <w:rPr>
          <w:rFonts w:ascii="Segoe UI" w:hAnsi="Segoe UI" w:cs="Segoe UI"/>
          <w:sz w:val="18"/>
          <w:szCs w:val="18"/>
          <w:lang w:val="pt-PT"/>
        </w:rPr>
      </w:pPr>
      <w:r w:rsidRPr="008A4D67">
        <w:rPr>
          <w:rStyle w:val="normaltextrun"/>
          <w:rFonts w:ascii="Verdana" w:hAnsi="Verdana" w:cs="Segoe UI"/>
          <w:color w:val="000000" w:themeColor="text1"/>
          <w:sz w:val="18"/>
          <w:szCs w:val="18"/>
          <w:lang w:val="pt-PT"/>
        </w:rPr>
        <w:t>  </w:t>
      </w:r>
      <w:r w:rsidRPr="008A4D67">
        <w:rPr>
          <w:rStyle w:val="eop"/>
          <w:rFonts w:ascii="Verdana" w:hAnsi="Verdana" w:cs="Segoe UI"/>
          <w:color w:val="000000" w:themeColor="text1"/>
          <w:sz w:val="18"/>
          <w:szCs w:val="18"/>
          <w:lang w:val="pt-PT"/>
        </w:rPr>
        <w:t> </w:t>
      </w:r>
    </w:p>
    <w:sectPr w:rsidR="00F50C49" w:rsidRPr="008A4D67" w:rsidSect="009E4565">
      <w:headerReference w:type="default" r:id="rId19"/>
      <w:footerReference w:type="default" r:id="rId20"/>
      <w:headerReference w:type="first" r:id="rId21"/>
      <w:footerReference w:type="first" r:id="rId22"/>
      <w:type w:val="continuous"/>
      <w:pgSz w:w="11906" w:h="16838" w:code="9"/>
      <w:pgMar w:top="2381" w:right="1758" w:bottom="567" w:left="1758" w:header="284" w:footer="14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ED784" w14:textId="77777777" w:rsidR="009E4565" w:rsidRDefault="009E4565" w:rsidP="00B5489F">
      <w:r>
        <w:separator/>
      </w:r>
    </w:p>
  </w:endnote>
  <w:endnote w:type="continuationSeparator" w:id="0">
    <w:p w14:paraId="5D73F54C" w14:textId="77777777" w:rsidR="009E4565" w:rsidRDefault="009E4565" w:rsidP="00B5489F">
      <w:r>
        <w:continuationSeparator/>
      </w:r>
    </w:p>
  </w:endnote>
  <w:endnote w:type="continuationNotice" w:id="1">
    <w:p w14:paraId="56E8C547" w14:textId="77777777" w:rsidR="009E4565" w:rsidRDefault="009E45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ontserrat Medium">
    <w:panose1 w:val="000006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8B2D" w14:textId="6CA8260F" w:rsidR="00E31B97" w:rsidRPr="0088393D" w:rsidRDefault="00D47975">
    <w:pPr>
      <w:pStyle w:val="Piedepgina"/>
    </w:pPr>
    <w:r>
      <w:rPr>
        <w:noProof/>
      </w:rPr>
      <w:drawing>
        <wp:anchor distT="0" distB="0" distL="114300" distR="114300" simplePos="0" relativeHeight="251660289" behindDoc="0" locked="0" layoutInCell="1" allowOverlap="1" wp14:anchorId="09C8EC16" wp14:editId="671AF1CC">
          <wp:simplePos x="0" y="0"/>
          <wp:positionH relativeFrom="column">
            <wp:posOffset>-108705</wp:posOffset>
          </wp:positionH>
          <wp:positionV relativeFrom="paragraph">
            <wp:posOffset>0</wp:posOffset>
          </wp:positionV>
          <wp:extent cx="5671226" cy="1072935"/>
          <wp:effectExtent l="0" t="0" r="0" b="0"/>
          <wp:wrapNone/>
          <wp:docPr id="9817803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80324" name="Image 981780324"/>
                  <pic:cNvPicPr/>
                </pic:nvPicPr>
                <pic:blipFill>
                  <a:blip r:embed="rId1">
                    <a:extLst>
                      <a:ext uri="{28A0092B-C50C-407E-A947-70E740481C1C}">
                        <a14:useLocalDpi xmlns:a14="http://schemas.microsoft.com/office/drawing/2010/main" val="0"/>
                      </a:ext>
                    </a:extLst>
                  </a:blip>
                  <a:stretch>
                    <a:fillRect/>
                  </a:stretch>
                </pic:blipFill>
                <pic:spPr>
                  <a:xfrm>
                    <a:off x="0" y="0"/>
                    <a:ext cx="5671226" cy="1072935"/>
                  </a:xfrm>
                  <a:prstGeom prst="rect">
                    <a:avLst/>
                  </a:prstGeom>
                </pic:spPr>
              </pic:pic>
            </a:graphicData>
          </a:graphic>
          <wp14:sizeRelH relativeFrom="margin">
            <wp14:pctWidth>0</wp14:pctWidth>
          </wp14:sizeRelH>
          <wp14:sizeRelV relativeFrom="margin">
            <wp14:pctHeight>0</wp14:pctHeight>
          </wp14:sizeRelV>
        </wp:anchor>
      </w:drawing>
    </w:r>
  </w:p>
  <w:p w14:paraId="03643623" w14:textId="77777777" w:rsidR="00E31B97" w:rsidRPr="0088393D" w:rsidRDefault="00E31B97">
    <w:pPr>
      <w:pStyle w:val="Piedepgina"/>
    </w:pPr>
  </w:p>
  <w:p w14:paraId="367D88B3" w14:textId="77777777" w:rsidR="00E31B97" w:rsidRPr="0088393D" w:rsidRDefault="00E31B97">
    <w:pPr>
      <w:pStyle w:val="Piedepgina"/>
    </w:pPr>
  </w:p>
  <w:p w14:paraId="08F20669" w14:textId="77777777" w:rsidR="00E31B97" w:rsidRPr="0088393D" w:rsidRDefault="00E31B97">
    <w:pPr>
      <w:pStyle w:val="Piedepgina"/>
    </w:pPr>
  </w:p>
  <w:p w14:paraId="47EC9348" w14:textId="77777777" w:rsidR="00E31B97" w:rsidRPr="0088393D" w:rsidRDefault="00E31B97">
    <w:pPr>
      <w:pStyle w:val="Piedepgina"/>
    </w:pPr>
  </w:p>
  <w:p w14:paraId="59DB0047" w14:textId="77777777" w:rsidR="00E31B97" w:rsidRPr="0088393D" w:rsidRDefault="00E31B9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1FD58" w14:textId="77777777" w:rsidR="00E31B97" w:rsidRPr="0088393D" w:rsidRDefault="00E31B97">
    <w:pPr>
      <w:pStyle w:val="Piedepgina"/>
    </w:pPr>
  </w:p>
  <w:p w14:paraId="2430F488" w14:textId="77777777" w:rsidR="00E31B97" w:rsidRPr="0088393D" w:rsidRDefault="00E31B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812DF" w14:textId="77777777" w:rsidR="009E4565" w:rsidRDefault="009E4565" w:rsidP="00B5489F">
      <w:r>
        <w:separator/>
      </w:r>
    </w:p>
  </w:footnote>
  <w:footnote w:type="continuationSeparator" w:id="0">
    <w:p w14:paraId="5D3B203F" w14:textId="77777777" w:rsidR="009E4565" w:rsidRDefault="009E4565" w:rsidP="00B5489F">
      <w:r>
        <w:continuationSeparator/>
      </w:r>
    </w:p>
  </w:footnote>
  <w:footnote w:type="continuationNotice" w:id="1">
    <w:p w14:paraId="7BA2CF3B" w14:textId="77777777" w:rsidR="009E4565" w:rsidRDefault="009E45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2D8D2" w14:textId="6266907B" w:rsidR="00E31B97" w:rsidRPr="0089667F" w:rsidRDefault="00E31B97">
    <w:pPr>
      <w:pStyle w:val="Encabezado"/>
      <w:rPr>
        <w:lang w:val="en-GB"/>
      </w:rPr>
    </w:pPr>
  </w:p>
  <w:p w14:paraId="70101BCB" w14:textId="13C1A4D0" w:rsidR="00E31B97" w:rsidRPr="0089667F" w:rsidRDefault="00513CF8">
    <w:pPr>
      <w:pStyle w:val="Encabezado"/>
      <w:rPr>
        <w:lang w:val="en-GB"/>
      </w:rPr>
    </w:pPr>
    <w:r w:rsidRPr="0089667F">
      <w:rPr>
        <w:noProof/>
        <w:color w:val="2B579A"/>
        <w:shd w:val="clear" w:color="auto" w:fill="E6E6E6"/>
        <w:lang w:eastAsia="fr-FR"/>
      </w:rPr>
      <w:drawing>
        <wp:anchor distT="0" distB="0" distL="114300" distR="114300" simplePos="0" relativeHeight="251658241" behindDoc="1" locked="0" layoutInCell="1" allowOverlap="1" wp14:anchorId="694BE64E" wp14:editId="0472B6AD">
          <wp:simplePos x="0" y="0"/>
          <wp:positionH relativeFrom="page">
            <wp:posOffset>3336709</wp:posOffset>
          </wp:positionH>
          <wp:positionV relativeFrom="page">
            <wp:posOffset>407035</wp:posOffset>
          </wp:positionV>
          <wp:extent cx="946800" cy="828000"/>
          <wp:effectExtent l="0" t="0" r="5715"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9468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4BBA" w14:textId="12D092DC" w:rsidR="00E31B97" w:rsidRPr="0089667F" w:rsidRDefault="00E31B97">
    <w:pPr>
      <w:pStyle w:val="Encabezado"/>
      <w:rPr>
        <w:lang w:val="en-GB"/>
      </w:rPr>
    </w:pPr>
  </w:p>
  <w:p w14:paraId="306B0776" w14:textId="669EBE63" w:rsidR="00E31B97" w:rsidRPr="0089667F" w:rsidRDefault="00513CF8">
    <w:pPr>
      <w:pStyle w:val="Encabezado"/>
      <w:rPr>
        <w:lang w:val="en-GB"/>
      </w:rPr>
    </w:pPr>
    <w:r w:rsidRPr="0089667F">
      <w:rPr>
        <w:noProof/>
        <w:color w:val="2B579A"/>
        <w:shd w:val="clear" w:color="auto" w:fill="E6E6E6"/>
        <w:lang w:eastAsia="fr-FR"/>
      </w:rPr>
      <w:drawing>
        <wp:anchor distT="0" distB="0" distL="114300" distR="114300" simplePos="0" relativeHeight="251658240" behindDoc="1" locked="0" layoutInCell="1" allowOverlap="1" wp14:anchorId="3D16D2D2" wp14:editId="028FB82D">
          <wp:simplePos x="0" y="0"/>
          <wp:positionH relativeFrom="page">
            <wp:posOffset>3249187</wp:posOffset>
          </wp:positionH>
          <wp:positionV relativeFrom="page">
            <wp:posOffset>381635</wp:posOffset>
          </wp:positionV>
          <wp:extent cx="1332000" cy="1166400"/>
          <wp:effectExtent l="0" t="0" r="1905"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1332000" cy="1166400"/>
                  </a:xfrm>
                  <a:prstGeom prst="rect">
                    <a:avLst/>
                  </a:prstGeom>
                </pic:spPr>
              </pic:pic>
            </a:graphicData>
          </a:graphic>
          <wp14:sizeRelH relativeFrom="margin">
            <wp14:pctWidth>0</wp14:pctWidth>
          </wp14:sizeRelH>
          <wp14:sizeRelV relativeFrom="margin">
            <wp14:pctHeight>0</wp14:pctHeight>
          </wp14:sizeRelV>
        </wp:anchor>
      </w:drawing>
    </w:r>
  </w:p>
  <w:p w14:paraId="1509F510" w14:textId="77777777" w:rsidR="00E31B97" w:rsidRPr="0089667F" w:rsidRDefault="00E31B97">
    <w:pPr>
      <w:pStyle w:val="Encabezado"/>
      <w:rPr>
        <w:lang w:val="en-GB"/>
      </w:rPr>
    </w:pPr>
  </w:p>
  <w:p w14:paraId="3A0B2D52" w14:textId="77777777" w:rsidR="00E31B97" w:rsidRPr="0089667F" w:rsidRDefault="00E31B97">
    <w:pPr>
      <w:pStyle w:val="Encabezado"/>
      <w:rPr>
        <w:lang w:val="en-GB"/>
      </w:rPr>
    </w:pPr>
  </w:p>
  <w:p w14:paraId="59D679B4" w14:textId="77777777" w:rsidR="00E31B97" w:rsidRPr="0089667F" w:rsidRDefault="00E31B97">
    <w:pPr>
      <w:pStyle w:val="Encabezado"/>
      <w:rPr>
        <w:lang w:val="en-GB"/>
      </w:rPr>
    </w:pPr>
  </w:p>
  <w:p w14:paraId="1407E335" w14:textId="77777777" w:rsidR="00E31B97" w:rsidRPr="0089667F" w:rsidRDefault="00E31B97">
    <w:pPr>
      <w:pStyle w:val="Encabezado"/>
      <w:rPr>
        <w:lang w:val="en-GB"/>
      </w:rPr>
    </w:pPr>
  </w:p>
  <w:p w14:paraId="0DA4228D" w14:textId="77777777" w:rsidR="00E31B97" w:rsidRPr="0089667F" w:rsidRDefault="00E31B97">
    <w:pPr>
      <w:pStyle w:val="Encabezado"/>
      <w:rPr>
        <w:lang w:val="en-GB"/>
      </w:rPr>
    </w:pPr>
  </w:p>
  <w:p w14:paraId="6CCE3AD6" w14:textId="77777777" w:rsidR="00E31B97" w:rsidRPr="0089667F" w:rsidRDefault="00E31B97">
    <w:pPr>
      <w:pStyle w:val="Encabezado"/>
      <w:rPr>
        <w:lang w:val="en-GB"/>
      </w:rPr>
    </w:pPr>
  </w:p>
  <w:p w14:paraId="3EB405C0" w14:textId="77777777" w:rsidR="00E31B97" w:rsidRPr="0089667F" w:rsidRDefault="00E31B97">
    <w:pPr>
      <w:pStyle w:val="Encabezado"/>
      <w:rPr>
        <w:lang w:val="en-GB"/>
      </w:rPr>
    </w:pPr>
  </w:p>
  <w:p w14:paraId="1B4D60B5" w14:textId="77777777" w:rsidR="00E31B97" w:rsidRPr="0089667F" w:rsidRDefault="00E31B97">
    <w:pPr>
      <w:pStyle w:val="Encabezado"/>
      <w:rPr>
        <w:lang w:val="en-GB"/>
      </w:rPr>
    </w:pPr>
  </w:p>
  <w:p w14:paraId="0283BDF3" w14:textId="77777777" w:rsidR="00E31B97" w:rsidRPr="0089667F" w:rsidRDefault="00E31B97">
    <w:pPr>
      <w:pStyle w:val="Encabezado"/>
      <w:rPr>
        <w:lang w:val="en-GB"/>
      </w:rPr>
    </w:pPr>
  </w:p>
  <w:p w14:paraId="131ABD9D" w14:textId="77777777" w:rsidR="00E31B97" w:rsidRPr="0089667F" w:rsidRDefault="00E31B97">
    <w:pPr>
      <w:pStyle w:val="Encabezado"/>
      <w:rPr>
        <w:lang w:val="en-GB"/>
      </w:rPr>
    </w:pPr>
  </w:p>
  <w:p w14:paraId="03E8FB92" w14:textId="77777777" w:rsidR="00E31B97" w:rsidRPr="0089667F" w:rsidRDefault="00E31B97">
    <w:pPr>
      <w:pStyle w:val="Encabezado"/>
      <w:rPr>
        <w:lang w:val="en-GB"/>
      </w:rPr>
    </w:pPr>
  </w:p>
  <w:p w14:paraId="1C07B7C1" w14:textId="77777777" w:rsidR="00E31B97" w:rsidRPr="0089667F" w:rsidRDefault="00E31B97">
    <w:pPr>
      <w:pStyle w:val="Encabezado"/>
      <w:rPr>
        <w:lang w:val="en-GB"/>
      </w:rPr>
    </w:pPr>
  </w:p>
  <w:p w14:paraId="6F2124ED" w14:textId="77777777" w:rsidR="00E31B97" w:rsidRPr="0089667F" w:rsidRDefault="00E31B97" w:rsidP="00132B37">
    <w:pPr>
      <w:pStyle w:val="Encabezado"/>
      <w:spacing w:line="320" w:lineRule="exac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7A477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202D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9054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E434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06B9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48E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8E8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BA9D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2A69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2060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83B34"/>
    <w:multiLevelType w:val="hybridMultilevel"/>
    <w:tmpl w:val="38D247C4"/>
    <w:lvl w:ilvl="0" w:tplc="B2A01450">
      <w:start w:val="1"/>
      <w:numFmt w:val="bullet"/>
      <w:pStyle w:val="Textepuce1"/>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85E4C4C"/>
    <w:multiLevelType w:val="hybridMultilevel"/>
    <w:tmpl w:val="B762CAF8"/>
    <w:lvl w:ilvl="0" w:tplc="311A05AC">
      <w:start w:val="1"/>
      <w:numFmt w:val="bullet"/>
      <w:lvlText w:val="-"/>
      <w:lvlJc w:val="left"/>
      <w:pPr>
        <w:ind w:left="1636" w:hanging="360"/>
      </w:pPr>
      <w:rPr>
        <w:rFonts w:ascii="Courier New" w:hAnsi="Courier New" w:hint="default"/>
      </w:rPr>
    </w:lvl>
    <w:lvl w:ilvl="1" w:tplc="FBDA61BA">
      <w:start w:val="1"/>
      <w:numFmt w:val="bullet"/>
      <w:lvlText w:val="o"/>
      <w:lvlJc w:val="left"/>
      <w:pPr>
        <w:ind w:left="1440" w:hanging="360"/>
      </w:pPr>
      <w:rPr>
        <w:rFonts w:ascii="Courier New" w:hAnsi="Courier New" w:hint="default"/>
      </w:rPr>
    </w:lvl>
    <w:lvl w:ilvl="2" w:tplc="A41EC18A">
      <w:start w:val="1"/>
      <w:numFmt w:val="bullet"/>
      <w:lvlText w:val=""/>
      <w:lvlJc w:val="left"/>
      <w:pPr>
        <w:ind w:left="2160" w:hanging="360"/>
      </w:pPr>
      <w:rPr>
        <w:rFonts w:ascii="Wingdings" w:hAnsi="Wingdings" w:hint="default"/>
      </w:rPr>
    </w:lvl>
    <w:lvl w:ilvl="3" w:tplc="6CA4276E">
      <w:start w:val="1"/>
      <w:numFmt w:val="bullet"/>
      <w:lvlText w:val=""/>
      <w:lvlJc w:val="left"/>
      <w:pPr>
        <w:ind w:left="2880" w:hanging="360"/>
      </w:pPr>
      <w:rPr>
        <w:rFonts w:ascii="Symbol" w:hAnsi="Symbol" w:hint="default"/>
      </w:rPr>
    </w:lvl>
    <w:lvl w:ilvl="4" w:tplc="0CA0BBA4">
      <w:start w:val="1"/>
      <w:numFmt w:val="bullet"/>
      <w:lvlText w:val="o"/>
      <w:lvlJc w:val="left"/>
      <w:pPr>
        <w:ind w:left="3600" w:hanging="360"/>
      </w:pPr>
      <w:rPr>
        <w:rFonts w:ascii="Courier New" w:hAnsi="Courier New" w:hint="default"/>
      </w:rPr>
    </w:lvl>
    <w:lvl w:ilvl="5" w:tplc="13B8DFD4">
      <w:start w:val="1"/>
      <w:numFmt w:val="bullet"/>
      <w:lvlText w:val=""/>
      <w:lvlJc w:val="left"/>
      <w:pPr>
        <w:ind w:left="4320" w:hanging="360"/>
      </w:pPr>
      <w:rPr>
        <w:rFonts w:ascii="Wingdings" w:hAnsi="Wingdings" w:hint="default"/>
      </w:rPr>
    </w:lvl>
    <w:lvl w:ilvl="6" w:tplc="854E7674">
      <w:start w:val="1"/>
      <w:numFmt w:val="bullet"/>
      <w:lvlText w:val=""/>
      <w:lvlJc w:val="left"/>
      <w:pPr>
        <w:ind w:left="5040" w:hanging="360"/>
      </w:pPr>
      <w:rPr>
        <w:rFonts w:ascii="Symbol" w:hAnsi="Symbol" w:hint="default"/>
      </w:rPr>
    </w:lvl>
    <w:lvl w:ilvl="7" w:tplc="A22ABAFC">
      <w:start w:val="1"/>
      <w:numFmt w:val="bullet"/>
      <w:lvlText w:val="o"/>
      <w:lvlJc w:val="left"/>
      <w:pPr>
        <w:ind w:left="5760" w:hanging="360"/>
      </w:pPr>
      <w:rPr>
        <w:rFonts w:ascii="Courier New" w:hAnsi="Courier New" w:hint="default"/>
      </w:rPr>
    </w:lvl>
    <w:lvl w:ilvl="8" w:tplc="DB82841E">
      <w:start w:val="1"/>
      <w:numFmt w:val="bullet"/>
      <w:lvlText w:val=""/>
      <w:lvlJc w:val="left"/>
      <w:pPr>
        <w:ind w:left="6480" w:hanging="360"/>
      </w:pPr>
      <w:rPr>
        <w:rFonts w:ascii="Wingdings" w:hAnsi="Wingdings" w:hint="default"/>
      </w:rPr>
    </w:lvl>
  </w:abstractNum>
  <w:abstractNum w:abstractNumId="12" w15:restartNumberingAfterBreak="0">
    <w:nsid w:val="13E61BB0"/>
    <w:multiLevelType w:val="hybridMultilevel"/>
    <w:tmpl w:val="BF0E0564"/>
    <w:lvl w:ilvl="0" w:tplc="26084D9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7141D21"/>
    <w:multiLevelType w:val="hybridMultilevel"/>
    <w:tmpl w:val="89947E48"/>
    <w:lvl w:ilvl="0" w:tplc="667643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2D1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D207F1D"/>
    <w:multiLevelType w:val="hybridMultilevel"/>
    <w:tmpl w:val="486491FA"/>
    <w:lvl w:ilvl="0" w:tplc="A0964926">
      <w:start w:val="1"/>
      <w:numFmt w:val="bullet"/>
      <w:lvlText w:val="-"/>
      <w:lvlJc w:val="left"/>
      <w:pPr>
        <w:ind w:left="720" w:hanging="360"/>
      </w:pPr>
      <w:rPr>
        <w:rFonts w:ascii="Calibri" w:hAnsi="Calibri" w:hint="default"/>
      </w:rPr>
    </w:lvl>
    <w:lvl w:ilvl="1" w:tplc="A8381AE0">
      <w:start w:val="1"/>
      <w:numFmt w:val="bullet"/>
      <w:lvlText w:val="o"/>
      <w:lvlJc w:val="left"/>
      <w:pPr>
        <w:ind w:left="1440" w:hanging="360"/>
      </w:pPr>
      <w:rPr>
        <w:rFonts w:ascii="Courier New" w:hAnsi="Courier New" w:hint="default"/>
      </w:rPr>
    </w:lvl>
    <w:lvl w:ilvl="2" w:tplc="57F48E92">
      <w:start w:val="1"/>
      <w:numFmt w:val="bullet"/>
      <w:lvlText w:val=""/>
      <w:lvlJc w:val="left"/>
      <w:pPr>
        <w:ind w:left="2160" w:hanging="360"/>
      </w:pPr>
      <w:rPr>
        <w:rFonts w:ascii="Wingdings" w:hAnsi="Wingdings" w:hint="default"/>
      </w:rPr>
    </w:lvl>
    <w:lvl w:ilvl="3" w:tplc="1FF44E52">
      <w:start w:val="1"/>
      <w:numFmt w:val="bullet"/>
      <w:lvlText w:val=""/>
      <w:lvlJc w:val="left"/>
      <w:pPr>
        <w:ind w:left="2880" w:hanging="360"/>
      </w:pPr>
      <w:rPr>
        <w:rFonts w:ascii="Symbol" w:hAnsi="Symbol" w:hint="default"/>
      </w:rPr>
    </w:lvl>
    <w:lvl w:ilvl="4" w:tplc="03620A54">
      <w:start w:val="1"/>
      <w:numFmt w:val="bullet"/>
      <w:lvlText w:val="o"/>
      <w:lvlJc w:val="left"/>
      <w:pPr>
        <w:ind w:left="3600" w:hanging="360"/>
      </w:pPr>
      <w:rPr>
        <w:rFonts w:ascii="Courier New" w:hAnsi="Courier New" w:hint="default"/>
      </w:rPr>
    </w:lvl>
    <w:lvl w:ilvl="5" w:tplc="885CB5FE">
      <w:start w:val="1"/>
      <w:numFmt w:val="bullet"/>
      <w:lvlText w:val=""/>
      <w:lvlJc w:val="left"/>
      <w:pPr>
        <w:ind w:left="4320" w:hanging="360"/>
      </w:pPr>
      <w:rPr>
        <w:rFonts w:ascii="Wingdings" w:hAnsi="Wingdings" w:hint="default"/>
      </w:rPr>
    </w:lvl>
    <w:lvl w:ilvl="6" w:tplc="569C272A">
      <w:start w:val="1"/>
      <w:numFmt w:val="bullet"/>
      <w:lvlText w:val=""/>
      <w:lvlJc w:val="left"/>
      <w:pPr>
        <w:ind w:left="5040" w:hanging="360"/>
      </w:pPr>
      <w:rPr>
        <w:rFonts w:ascii="Symbol" w:hAnsi="Symbol" w:hint="default"/>
      </w:rPr>
    </w:lvl>
    <w:lvl w:ilvl="7" w:tplc="C66E0DBE">
      <w:start w:val="1"/>
      <w:numFmt w:val="bullet"/>
      <w:lvlText w:val="o"/>
      <w:lvlJc w:val="left"/>
      <w:pPr>
        <w:ind w:left="5760" w:hanging="360"/>
      </w:pPr>
      <w:rPr>
        <w:rFonts w:ascii="Courier New" w:hAnsi="Courier New" w:hint="default"/>
      </w:rPr>
    </w:lvl>
    <w:lvl w:ilvl="8" w:tplc="AB2EA1D8">
      <w:start w:val="1"/>
      <w:numFmt w:val="bullet"/>
      <w:lvlText w:val=""/>
      <w:lvlJc w:val="left"/>
      <w:pPr>
        <w:ind w:left="6480" w:hanging="360"/>
      </w:pPr>
      <w:rPr>
        <w:rFonts w:ascii="Wingdings" w:hAnsi="Wingdings" w:hint="default"/>
      </w:rPr>
    </w:lvl>
  </w:abstractNum>
  <w:abstractNum w:abstractNumId="16" w15:restartNumberingAfterBreak="0">
    <w:nsid w:val="4D562FF9"/>
    <w:multiLevelType w:val="hybridMultilevel"/>
    <w:tmpl w:val="1EC4BF46"/>
    <w:lvl w:ilvl="0" w:tplc="69A6A1BA">
      <w:start w:val="1"/>
      <w:numFmt w:val="bullet"/>
      <w:lvlText w:val="o"/>
      <w:lvlJc w:val="left"/>
      <w:pPr>
        <w:ind w:left="1080" w:hanging="360"/>
      </w:pPr>
      <w:rPr>
        <w:rFonts w:ascii="Courier New" w:hAnsi="Courier New" w:hint="default"/>
      </w:rPr>
    </w:lvl>
    <w:lvl w:ilvl="1" w:tplc="D1B81C46">
      <w:start w:val="1"/>
      <w:numFmt w:val="bullet"/>
      <w:lvlText w:val="o"/>
      <w:lvlJc w:val="left"/>
      <w:pPr>
        <w:ind w:left="1440" w:hanging="360"/>
      </w:pPr>
      <w:rPr>
        <w:rFonts w:ascii="Courier New" w:hAnsi="Courier New" w:hint="default"/>
      </w:rPr>
    </w:lvl>
    <w:lvl w:ilvl="2" w:tplc="11AEA806">
      <w:start w:val="1"/>
      <w:numFmt w:val="bullet"/>
      <w:lvlText w:val=""/>
      <w:lvlJc w:val="left"/>
      <w:pPr>
        <w:ind w:left="2160" w:hanging="360"/>
      </w:pPr>
      <w:rPr>
        <w:rFonts w:ascii="Wingdings" w:hAnsi="Wingdings" w:hint="default"/>
      </w:rPr>
    </w:lvl>
    <w:lvl w:ilvl="3" w:tplc="80C463DE">
      <w:start w:val="1"/>
      <w:numFmt w:val="bullet"/>
      <w:lvlText w:val=""/>
      <w:lvlJc w:val="left"/>
      <w:pPr>
        <w:ind w:left="2880" w:hanging="360"/>
      </w:pPr>
      <w:rPr>
        <w:rFonts w:ascii="Symbol" w:hAnsi="Symbol" w:hint="default"/>
      </w:rPr>
    </w:lvl>
    <w:lvl w:ilvl="4" w:tplc="C90C4414">
      <w:start w:val="1"/>
      <w:numFmt w:val="bullet"/>
      <w:lvlText w:val="o"/>
      <w:lvlJc w:val="left"/>
      <w:pPr>
        <w:ind w:left="3600" w:hanging="360"/>
      </w:pPr>
      <w:rPr>
        <w:rFonts w:ascii="Courier New" w:hAnsi="Courier New" w:hint="default"/>
      </w:rPr>
    </w:lvl>
    <w:lvl w:ilvl="5" w:tplc="046AB37A">
      <w:start w:val="1"/>
      <w:numFmt w:val="bullet"/>
      <w:lvlText w:val=""/>
      <w:lvlJc w:val="left"/>
      <w:pPr>
        <w:ind w:left="4320" w:hanging="360"/>
      </w:pPr>
      <w:rPr>
        <w:rFonts w:ascii="Wingdings" w:hAnsi="Wingdings" w:hint="default"/>
      </w:rPr>
    </w:lvl>
    <w:lvl w:ilvl="6" w:tplc="F602542A">
      <w:start w:val="1"/>
      <w:numFmt w:val="bullet"/>
      <w:lvlText w:val=""/>
      <w:lvlJc w:val="left"/>
      <w:pPr>
        <w:ind w:left="5040" w:hanging="360"/>
      </w:pPr>
      <w:rPr>
        <w:rFonts w:ascii="Symbol" w:hAnsi="Symbol" w:hint="default"/>
      </w:rPr>
    </w:lvl>
    <w:lvl w:ilvl="7" w:tplc="385A1BDE">
      <w:start w:val="1"/>
      <w:numFmt w:val="bullet"/>
      <w:lvlText w:val="o"/>
      <w:lvlJc w:val="left"/>
      <w:pPr>
        <w:ind w:left="5760" w:hanging="360"/>
      </w:pPr>
      <w:rPr>
        <w:rFonts w:ascii="Courier New" w:hAnsi="Courier New" w:hint="default"/>
      </w:rPr>
    </w:lvl>
    <w:lvl w:ilvl="8" w:tplc="55D2E8E0">
      <w:start w:val="1"/>
      <w:numFmt w:val="bullet"/>
      <w:lvlText w:val=""/>
      <w:lvlJc w:val="left"/>
      <w:pPr>
        <w:ind w:left="6480" w:hanging="360"/>
      </w:pPr>
      <w:rPr>
        <w:rFonts w:ascii="Wingdings" w:hAnsi="Wingdings" w:hint="default"/>
      </w:rPr>
    </w:lvl>
  </w:abstractNum>
  <w:abstractNum w:abstractNumId="17" w15:restartNumberingAfterBreak="0">
    <w:nsid w:val="4F10A9CF"/>
    <w:multiLevelType w:val="hybridMultilevel"/>
    <w:tmpl w:val="18B8B10A"/>
    <w:lvl w:ilvl="0" w:tplc="723A8150">
      <w:start w:val="1"/>
      <w:numFmt w:val="bullet"/>
      <w:lvlText w:val=""/>
      <w:lvlJc w:val="left"/>
      <w:pPr>
        <w:ind w:left="360" w:hanging="360"/>
      </w:pPr>
      <w:rPr>
        <w:rFonts w:ascii="Symbol" w:hAnsi="Symbol" w:hint="default"/>
      </w:rPr>
    </w:lvl>
    <w:lvl w:ilvl="1" w:tplc="6E30CA0E">
      <w:start w:val="1"/>
      <w:numFmt w:val="bullet"/>
      <w:lvlText w:val="o"/>
      <w:lvlJc w:val="left"/>
      <w:pPr>
        <w:ind w:left="1440" w:hanging="360"/>
      </w:pPr>
      <w:rPr>
        <w:rFonts w:ascii="Courier New" w:hAnsi="Courier New" w:hint="default"/>
      </w:rPr>
    </w:lvl>
    <w:lvl w:ilvl="2" w:tplc="F9886588">
      <w:start w:val="1"/>
      <w:numFmt w:val="bullet"/>
      <w:lvlText w:val=""/>
      <w:lvlJc w:val="left"/>
      <w:pPr>
        <w:ind w:left="2160" w:hanging="360"/>
      </w:pPr>
      <w:rPr>
        <w:rFonts w:ascii="Wingdings" w:hAnsi="Wingdings" w:hint="default"/>
      </w:rPr>
    </w:lvl>
    <w:lvl w:ilvl="3" w:tplc="8378F46E">
      <w:start w:val="1"/>
      <w:numFmt w:val="bullet"/>
      <w:lvlText w:val=""/>
      <w:lvlJc w:val="left"/>
      <w:pPr>
        <w:ind w:left="2880" w:hanging="360"/>
      </w:pPr>
      <w:rPr>
        <w:rFonts w:ascii="Symbol" w:hAnsi="Symbol" w:hint="default"/>
      </w:rPr>
    </w:lvl>
    <w:lvl w:ilvl="4" w:tplc="A606A8FA">
      <w:start w:val="1"/>
      <w:numFmt w:val="bullet"/>
      <w:lvlText w:val="o"/>
      <w:lvlJc w:val="left"/>
      <w:pPr>
        <w:ind w:left="3600" w:hanging="360"/>
      </w:pPr>
      <w:rPr>
        <w:rFonts w:ascii="Courier New" w:hAnsi="Courier New" w:hint="default"/>
      </w:rPr>
    </w:lvl>
    <w:lvl w:ilvl="5" w:tplc="F93E7912">
      <w:start w:val="1"/>
      <w:numFmt w:val="bullet"/>
      <w:lvlText w:val=""/>
      <w:lvlJc w:val="left"/>
      <w:pPr>
        <w:ind w:left="4320" w:hanging="360"/>
      </w:pPr>
      <w:rPr>
        <w:rFonts w:ascii="Wingdings" w:hAnsi="Wingdings" w:hint="default"/>
      </w:rPr>
    </w:lvl>
    <w:lvl w:ilvl="6" w:tplc="39D65670">
      <w:start w:val="1"/>
      <w:numFmt w:val="bullet"/>
      <w:lvlText w:val=""/>
      <w:lvlJc w:val="left"/>
      <w:pPr>
        <w:ind w:left="5040" w:hanging="360"/>
      </w:pPr>
      <w:rPr>
        <w:rFonts w:ascii="Symbol" w:hAnsi="Symbol" w:hint="default"/>
      </w:rPr>
    </w:lvl>
    <w:lvl w:ilvl="7" w:tplc="93382DE2">
      <w:start w:val="1"/>
      <w:numFmt w:val="bullet"/>
      <w:lvlText w:val="o"/>
      <w:lvlJc w:val="left"/>
      <w:pPr>
        <w:ind w:left="5760" w:hanging="360"/>
      </w:pPr>
      <w:rPr>
        <w:rFonts w:ascii="Courier New" w:hAnsi="Courier New" w:hint="default"/>
      </w:rPr>
    </w:lvl>
    <w:lvl w:ilvl="8" w:tplc="A12233A6">
      <w:start w:val="1"/>
      <w:numFmt w:val="bullet"/>
      <w:lvlText w:val=""/>
      <w:lvlJc w:val="left"/>
      <w:pPr>
        <w:ind w:left="6480" w:hanging="360"/>
      </w:pPr>
      <w:rPr>
        <w:rFonts w:ascii="Wingdings" w:hAnsi="Wingdings" w:hint="default"/>
      </w:rPr>
    </w:lvl>
  </w:abstractNum>
  <w:abstractNum w:abstractNumId="18" w15:restartNumberingAfterBreak="0">
    <w:nsid w:val="55556FF1"/>
    <w:multiLevelType w:val="multilevel"/>
    <w:tmpl w:val="96640B32"/>
    <w:lvl w:ilvl="0">
      <w:start w:val="1"/>
      <w:numFmt w:val="none"/>
      <w:suff w:val="nothing"/>
      <w:lvlText w:val="%1"/>
      <w:lvlJc w:val="left"/>
      <w:pPr>
        <w:ind w:left="0" w:firstLine="0"/>
      </w:pPr>
      <w:rPr>
        <w:rFonts w:hint="default"/>
      </w:rPr>
    </w:lvl>
    <w:lvl w:ilvl="1">
      <w:start w:val="1"/>
      <w:numFmt w:val="none"/>
      <w:suff w:val="nothing"/>
      <w:lvlText w:val="%1"/>
      <w:lvlJc w:val="left"/>
      <w:pPr>
        <w:ind w:left="0" w:firstLine="0"/>
      </w:pPr>
      <w:rPr>
        <w:rFonts w:hint="default"/>
      </w:rPr>
    </w:lvl>
    <w:lvl w:ilvl="2">
      <w:start w:val="1"/>
      <w:numFmt w:val="decimal"/>
      <w:suff w:val="space"/>
      <w:lvlText w:val="%1%3."/>
      <w:lvlJc w:val="left"/>
      <w:pPr>
        <w:ind w:left="0" w:firstLine="0"/>
      </w:pPr>
      <w:rPr>
        <w:rFonts w:hint="default"/>
      </w:rPr>
    </w:lvl>
    <w:lvl w:ilvl="3">
      <w:start w:val="1"/>
      <w:numFmt w:val="decimal"/>
      <w:pStyle w:val="Ttulo4"/>
      <w:suff w:val="space"/>
      <w:lvlText w:val="%1%3.%4."/>
      <w:lvlJc w:val="left"/>
      <w:pPr>
        <w:ind w:left="0" w:firstLine="0"/>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5E8F6F12"/>
    <w:multiLevelType w:val="hybridMultilevel"/>
    <w:tmpl w:val="B0AAFC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8224404"/>
    <w:multiLevelType w:val="hybridMultilevel"/>
    <w:tmpl w:val="26E0A2CA"/>
    <w:lvl w:ilvl="0" w:tplc="A28A20B0">
      <w:start w:val="1"/>
      <w:numFmt w:val="bullet"/>
      <w:lvlText w:val="o"/>
      <w:lvlJc w:val="left"/>
      <w:pPr>
        <w:ind w:left="1080" w:hanging="360"/>
      </w:pPr>
      <w:rPr>
        <w:rFonts w:ascii="Courier New" w:hAnsi="Courier New" w:hint="default"/>
      </w:rPr>
    </w:lvl>
    <w:lvl w:ilvl="1" w:tplc="85268C8A">
      <w:start w:val="1"/>
      <w:numFmt w:val="bullet"/>
      <w:lvlText w:val="o"/>
      <w:lvlJc w:val="left"/>
      <w:pPr>
        <w:ind w:left="1440" w:hanging="360"/>
      </w:pPr>
      <w:rPr>
        <w:rFonts w:ascii="Courier New" w:hAnsi="Courier New" w:hint="default"/>
      </w:rPr>
    </w:lvl>
    <w:lvl w:ilvl="2" w:tplc="1A98ACB6">
      <w:start w:val="1"/>
      <w:numFmt w:val="bullet"/>
      <w:lvlText w:val=""/>
      <w:lvlJc w:val="left"/>
      <w:pPr>
        <w:ind w:left="2160" w:hanging="360"/>
      </w:pPr>
      <w:rPr>
        <w:rFonts w:ascii="Wingdings" w:hAnsi="Wingdings" w:hint="default"/>
      </w:rPr>
    </w:lvl>
    <w:lvl w:ilvl="3" w:tplc="448C2062">
      <w:start w:val="1"/>
      <w:numFmt w:val="bullet"/>
      <w:lvlText w:val=""/>
      <w:lvlJc w:val="left"/>
      <w:pPr>
        <w:ind w:left="2880" w:hanging="360"/>
      </w:pPr>
      <w:rPr>
        <w:rFonts w:ascii="Symbol" w:hAnsi="Symbol" w:hint="default"/>
      </w:rPr>
    </w:lvl>
    <w:lvl w:ilvl="4" w:tplc="B9A0B3D0">
      <w:start w:val="1"/>
      <w:numFmt w:val="bullet"/>
      <w:lvlText w:val="o"/>
      <w:lvlJc w:val="left"/>
      <w:pPr>
        <w:ind w:left="3600" w:hanging="360"/>
      </w:pPr>
      <w:rPr>
        <w:rFonts w:ascii="Courier New" w:hAnsi="Courier New" w:hint="default"/>
      </w:rPr>
    </w:lvl>
    <w:lvl w:ilvl="5" w:tplc="B5C4BD36">
      <w:start w:val="1"/>
      <w:numFmt w:val="bullet"/>
      <w:lvlText w:val=""/>
      <w:lvlJc w:val="left"/>
      <w:pPr>
        <w:ind w:left="4320" w:hanging="360"/>
      </w:pPr>
      <w:rPr>
        <w:rFonts w:ascii="Wingdings" w:hAnsi="Wingdings" w:hint="default"/>
      </w:rPr>
    </w:lvl>
    <w:lvl w:ilvl="6" w:tplc="5C602C8A">
      <w:start w:val="1"/>
      <w:numFmt w:val="bullet"/>
      <w:lvlText w:val=""/>
      <w:lvlJc w:val="left"/>
      <w:pPr>
        <w:ind w:left="5040" w:hanging="360"/>
      </w:pPr>
      <w:rPr>
        <w:rFonts w:ascii="Symbol" w:hAnsi="Symbol" w:hint="default"/>
      </w:rPr>
    </w:lvl>
    <w:lvl w:ilvl="7" w:tplc="15B06E48">
      <w:start w:val="1"/>
      <w:numFmt w:val="bullet"/>
      <w:lvlText w:val="o"/>
      <w:lvlJc w:val="left"/>
      <w:pPr>
        <w:ind w:left="5760" w:hanging="360"/>
      </w:pPr>
      <w:rPr>
        <w:rFonts w:ascii="Courier New" w:hAnsi="Courier New" w:hint="default"/>
      </w:rPr>
    </w:lvl>
    <w:lvl w:ilvl="8" w:tplc="1B7A87EE">
      <w:start w:val="1"/>
      <w:numFmt w:val="bullet"/>
      <w:lvlText w:val=""/>
      <w:lvlJc w:val="left"/>
      <w:pPr>
        <w:ind w:left="6480" w:hanging="360"/>
      </w:pPr>
      <w:rPr>
        <w:rFonts w:ascii="Wingdings" w:hAnsi="Wingdings" w:hint="default"/>
      </w:rPr>
    </w:lvl>
  </w:abstractNum>
  <w:abstractNum w:abstractNumId="21" w15:restartNumberingAfterBreak="0">
    <w:nsid w:val="6E1B3792"/>
    <w:multiLevelType w:val="hybridMultilevel"/>
    <w:tmpl w:val="E690DC54"/>
    <w:lvl w:ilvl="0" w:tplc="2E365CE0">
      <w:start w:val="1"/>
      <w:numFmt w:val="bullet"/>
      <w:lvlText w:val="-"/>
      <w:lvlJc w:val="left"/>
      <w:pPr>
        <w:ind w:left="1636" w:hanging="360"/>
      </w:pPr>
      <w:rPr>
        <w:rFonts w:ascii="Courier New" w:hAnsi="Courier New" w:hint="default"/>
      </w:rPr>
    </w:lvl>
    <w:lvl w:ilvl="1" w:tplc="5428F778">
      <w:start w:val="1"/>
      <w:numFmt w:val="bullet"/>
      <w:lvlText w:val="o"/>
      <w:lvlJc w:val="left"/>
      <w:pPr>
        <w:ind w:left="1440" w:hanging="360"/>
      </w:pPr>
      <w:rPr>
        <w:rFonts w:ascii="Courier New" w:hAnsi="Courier New" w:hint="default"/>
      </w:rPr>
    </w:lvl>
    <w:lvl w:ilvl="2" w:tplc="38544986">
      <w:start w:val="1"/>
      <w:numFmt w:val="bullet"/>
      <w:lvlText w:val=""/>
      <w:lvlJc w:val="left"/>
      <w:pPr>
        <w:ind w:left="2160" w:hanging="360"/>
      </w:pPr>
      <w:rPr>
        <w:rFonts w:ascii="Wingdings" w:hAnsi="Wingdings" w:hint="default"/>
      </w:rPr>
    </w:lvl>
    <w:lvl w:ilvl="3" w:tplc="0CECFA3A">
      <w:start w:val="1"/>
      <w:numFmt w:val="bullet"/>
      <w:lvlText w:val=""/>
      <w:lvlJc w:val="left"/>
      <w:pPr>
        <w:ind w:left="2880" w:hanging="360"/>
      </w:pPr>
      <w:rPr>
        <w:rFonts w:ascii="Symbol" w:hAnsi="Symbol" w:hint="default"/>
      </w:rPr>
    </w:lvl>
    <w:lvl w:ilvl="4" w:tplc="4838149E">
      <w:start w:val="1"/>
      <w:numFmt w:val="bullet"/>
      <w:lvlText w:val="o"/>
      <w:lvlJc w:val="left"/>
      <w:pPr>
        <w:ind w:left="3600" w:hanging="360"/>
      </w:pPr>
      <w:rPr>
        <w:rFonts w:ascii="Courier New" w:hAnsi="Courier New" w:hint="default"/>
      </w:rPr>
    </w:lvl>
    <w:lvl w:ilvl="5" w:tplc="5A861F04">
      <w:start w:val="1"/>
      <w:numFmt w:val="bullet"/>
      <w:lvlText w:val=""/>
      <w:lvlJc w:val="left"/>
      <w:pPr>
        <w:ind w:left="4320" w:hanging="360"/>
      </w:pPr>
      <w:rPr>
        <w:rFonts w:ascii="Wingdings" w:hAnsi="Wingdings" w:hint="default"/>
      </w:rPr>
    </w:lvl>
    <w:lvl w:ilvl="6" w:tplc="5EAC894E">
      <w:start w:val="1"/>
      <w:numFmt w:val="bullet"/>
      <w:lvlText w:val=""/>
      <w:lvlJc w:val="left"/>
      <w:pPr>
        <w:ind w:left="5040" w:hanging="360"/>
      </w:pPr>
      <w:rPr>
        <w:rFonts w:ascii="Symbol" w:hAnsi="Symbol" w:hint="default"/>
      </w:rPr>
    </w:lvl>
    <w:lvl w:ilvl="7" w:tplc="0F882EEE">
      <w:start w:val="1"/>
      <w:numFmt w:val="bullet"/>
      <w:lvlText w:val="o"/>
      <w:lvlJc w:val="left"/>
      <w:pPr>
        <w:ind w:left="5760" w:hanging="360"/>
      </w:pPr>
      <w:rPr>
        <w:rFonts w:ascii="Courier New" w:hAnsi="Courier New" w:hint="default"/>
      </w:rPr>
    </w:lvl>
    <w:lvl w:ilvl="8" w:tplc="BA5868AA">
      <w:start w:val="1"/>
      <w:numFmt w:val="bullet"/>
      <w:lvlText w:val=""/>
      <w:lvlJc w:val="left"/>
      <w:pPr>
        <w:ind w:left="6480" w:hanging="360"/>
      </w:pPr>
      <w:rPr>
        <w:rFonts w:ascii="Wingdings" w:hAnsi="Wingdings" w:hint="default"/>
      </w:rPr>
    </w:lvl>
  </w:abstractNum>
  <w:abstractNum w:abstractNumId="22" w15:restartNumberingAfterBreak="0">
    <w:nsid w:val="7C0E02E6"/>
    <w:multiLevelType w:val="multilevel"/>
    <w:tmpl w:val="22322D5E"/>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16cid:durableId="1742753478">
    <w:abstractNumId w:val="15"/>
  </w:num>
  <w:num w:numId="2" w16cid:durableId="1388067728">
    <w:abstractNumId w:val="16"/>
  </w:num>
  <w:num w:numId="3" w16cid:durableId="210308521">
    <w:abstractNumId w:val="11"/>
  </w:num>
  <w:num w:numId="4" w16cid:durableId="1346401584">
    <w:abstractNumId w:val="21"/>
  </w:num>
  <w:num w:numId="5" w16cid:durableId="636377254">
    <w:abstractNumId w:val="20"/>
  </w:num>
  <w:num w:numId="6" w16cid:durableId="1784572929">
    <w:abstractNumId w:val="17"/>
  </w:num>
  <w:num w:numId="7" w16cid:durableId="6098213">
    <w:abstractNumId w:val="8"/>
  </w:num>
  <w:num w:numId="8" w16cid:durableId="1775707030">
    <w:abstractNumId w:val="3"/>
  </w:num>
  <w:num w:numId="9" w16cid:durableId="1259873876">
    <w:abstractNumId w:val="2"/>
  </w:num>
  <w:num w:numId="10" w16cid:durableId="1507398609">
    <w:abstractNumId w:val="1"/>
  </w:num>
  <w:num w:numId="11" w16cid:durableId="688265379">
    <w:abstractNumId w:val="0"/>
  </w:num>
  <w:num w:numId="12" w16cid:durableId="434254671">
    <w:abstractNumId w:val="9"/>
  </w:num>
  <w:num w:numId="13" w16cid:durableId="880828871">
    <w:abstractNumId w:val="7"/>
  </w:num>
  <w:num w:numId="14" w16cid:durableId="1152062912">
    <w:abstractNumId w:val="6"/>
  </w:num>
  <w:num w:numId="15" w16cid:durableId="1324353781">
    <w:abstractNumId w:val="5"/>
  </w:num>
  <w:num w:numId="16" w16cid:durableId="947738505">
    <w:abstractNumId w:val="4"/>
  </w:num>
  <w:num w:numId="17" w16cid:durableId="835848161">
    <w:abstractNumId w:val="10"/>
  </w:num>
  <w:num w:numId="18" w16cid:durableId="1828865972">
    <w:abstractNumId w:val="18"/>
  </w:num>
  <w:num w:numId="19" w16cid:durableId="1697538324">
    <w:abstractNumId w:val="22"/>
  </w:num>
  <w:num w:numId="20" w16cid:durableId="1686516162">
    <w:abstractNumId w:val="12"/>
  </w:num>
  <w:num w:numId="21" w16cid:durableId="1165780076">
    <w:abstractNumId w:val="19"/>
  </w:num>
  <w:num w:numId="22" w16cid:durableId="601376390">
    <w:abstractNumId w:val="14"/>
  </w:num>
  <w:num w:numId="23" w16cid:durableId="15367759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6A8"/>
    <w:rsid w:val="0000368E"/>
    <w:rsid w:val="00014B94"/>
    <w:rsid w:val="00015CF2"/>
    <w:rsid w:val="000170D8"/>
    <w:rsid w:val="00022FE3"/>
    <w:rsid w:val="00023F5B"/>
    <w:rsid w:val="000519C6"/>
    <w:rsid w:val="00054BB0"/>
    <w:rsid w:val="00056F49"/>
    <w:rsid w:val="00074299"/>
    <w:rsid w:val="000777CC"/>
    <w:rsid w:val="00077BB1"/>
    <w:rsid w:val="000911D0"/>
    <w:rsid w:val="000C5144"/>
    <w:rsid w:val="000C711B"/>
    <w:rsid w:val="000E60C9"/>
    <w:rsid w:val="000F1E4E"/>
    <w:rsid w:val="000F4136"/>
    <w:rsid w:val="00113ACD"/>
    <w:rsid w:val="00131C76"/>
    <w:rsid w:val="00132B37"/>
    <w:rsid w:val="00142DEA"/>
    <w:rsid w:val="00151076"/>
    <w:rsid w:val="00174A52"/>
    <w:rsid w:val="001817C5"/>
    <w:rsid w:val="00194554"/>
    <w:rsid w:val="001A3351"/>
    <w:rsid w:val="001B7FED"/>
    <w:rsid w:val="001C0625"/>
    <w:rsid w:val="001C0B00"/>
    <w:rsid w:val="001E4933"/>
    <w:rsid w:val="001E6CB0"/>
    <w:rsid w:val="001F3529"/>
    <w:rsid w:val="002019AB"/>
    <w:rsid w:val="0021142F"/>
    <w:rsid w:val="0022180D"/>
    <w:rsid w:val="00244678"/>
    <w:rsid w:val="0024730E"/>
    <w:rsid w:val="00250AB5"/>
    <w:rsid w:val="002740CD"/>
    <w:rsid w:val="002751B9"/>
    <w:rsid w:val="00282527"/>
    <w:rsid w:val="00286910"/>
    <w:rsid w:val="00286BBA"/>
    <w:rsid w:val="002A50E6"/>
    <w:rsid w:val="002A5EFE"/>
    <w:rsid w:val="002B182A"/>
    <w:rsid w:val="002B4E17"/>
    <w:rsid w:val="002B53EE"/>
    <w:rsid w:val="002C54FE"/>
    <w:rsid w:val="00300545"/>
    <w:rsid w:val="00303124"/>
    <w:rsid w:val="00304F20"/>
    <w:rsid w:val="00311EA2"/>
    <w:rsid w:val="00313ADC"/>
    <w:rsid w:val="003222F2"/>
    <w:rsid w:val="0033463F"/>
    <w:rsid w:val="003401A0"/>
    <w:rsid w:val="003533BC"/>
    <w:rsid w:val="003619BF"/>
    <w:rsid w:val="003629C3"/>
    <w:rsid w:val="00370CC5"/>
    <w:rsid w:val="00373C2B"/>
    <w:rsid w:val="003815F2"/>
    <w:rsid w:val="0038402E"/>
    <w:rsid w:val="00392AFD"/>
    <w:rsid w:val="0039602E"/>
    <w:rsid w:val="00396B16"/>
    <w:rsid w:val="003970FA"/>
    <w:rsid w:val="003A5CA2"/>
    <w:rsid w:val="003B3B64"/>
    <w:rsid w:val="003C2FA8"/>
    <w:rsid w:val="003C7562"/>
    <w:rsid w:val="003C7C34"/>
    <w:rsid w:val="003D0650"/>
    <w:rsid w:val="00405BE8"/>
    <w:rsid w:val="00407BAD"/>
    <w:rsid w:val="00410FCE"/>
    <w:rsid w:val="00412E8B"/>
    <w:rsid w:val="00416FCD"/>
    <w:rsid w:val="00432143"/>
    <w:rsid w:val="0043621A"/>
    <w:rsid w:val="0044634B"/>
    <w:rsid w:val="00446DFB"/>
    <w:rsid w:val="00454CCF"/>
    <w:rsid w:val="00455B21"/>
    <w:rsid w:val="00456DBC"/>
    <w:rsid w:val="004714D0"/>
    <w:rsid w:val="0047222B"/>
    <w:rsid w:val="00472518"/>
    <w:rsid w:val="00492B3D"/>
    <w:rsid w:val="0049301D"/>
    <w:rsid w:val="004B7178"/>
    <w:rsid w:val="004C5CF5"/>
    <w:rsid w:val="004D3734"/>
    <w:rsid w:val="004D6C9F"/>
    <w:rsid w:val="004E25F3"/>
    <w:rsid w:val="00505FFF"/>
    <w:rsid w:val="00513CF8"/>
    <w:rsid w:val="00520FF6"/>
    <w:rsid w:val="005232F9"/>
    <w:rsid w:val="005259D3"/>
    <w:rsid w:val="00533702"/>
    <w:rsid w:val="00545F9F"/>
    <w:rsid w:val="00550AF2"/>
    <w:rsid w:val="00565385"/>
    <w:rsid w:val="0057465B"/>
    <w:rsid w:val="00575E38"/>
    <w:rsid w:val="00581857"/>
    <w:rsid w:val="00596590"/>
    <w:rsid w:val="005A770D"/>
    <w:rsid w:val="005B0609"/>
    <w:rsid w:val="005B41F7"/>
    <w:rsid w:val="005B5B06"/>
    <w:rsid w:val="005D3143"/>
    <w:rsid w:val="005E10F6"/>
    <w:rsid w:val="005E1FC4"/>
    <w:rsid w:val="005E6CF8"/>
    <w:rsid w:val="0060650E"/>
    <w:rsid w:val="0061100A"/>
    <w:rsid w:val="00625412"/>
    <w:rsid w:val="00636447"/>
    <w:rsid w:val="0064290C"/>
    <w:rsid w:val="00655BE6"/>
    <w:rsid w:val="006612BF"/>
    <w:rsid w:val="00674F1B"/>
    <w:rsid w:val="006A1F1B"/>
    <w:rsid w:val="006A4839"/>
    <w:rsid w:val="006B108E"/>
    <w:rsid w:val="006C296F"/>
    <w:rsid w:val="006C6436"/>
    <w:rsid w:val="006E375E"/>
    <w:rsid w:val="006F4001"/>
    <w:rsid w:val="006F446A"/>
    <w:rsid w:val="006F538E"/>
    <w:rsid w:val="006F71DA"/>
    <w:rsid w:val="00701027"/>
    <w:rsid w:val="007212C8"/>
    <w:rsid w:val="00726A3A"/>
    <w:rsid w:val="00730F12"/>
    <w:rsid w:val="00745107"/>
    <w:rsid w:val="00757914"/>
    <w:rsid w:val="00783224"/>
    <w:rsid w:val="00786AA1"/>
    <w:rsid w:val="00793476"/>
    <w:rsid w:val="007A66B4"/>
    <w:rsid w:val="007B7E3F"/>
    <w:rsid w:val="007C45D5"/>
    <w:rsid w:val="007C73B3"/>
    <w:rsid w:val="007D46DF"/>
    <w:rsid w:val="007E0F39"/>
    <w:rsid w:val="007E12AE"/>
    <w:rsid w:val="007E2D7B"/>
    <w:rsid w:val="007F6ED1"/>
    <w:rsid w:val="00805692"/>
    <w:rsid w:val="00813DF0"/>
    <w:rsid w:val="0082076C"/>
    <w:rsid w:val="00820FB2"/>
    <w:rsid w:val="008227FF"/>
    <w:rsid w:val="00830EBD"/>
    <w:rsid w:val="00836B24"/>
    <w:rsid w:val="00844339"/>
    <w:rsid w:val="00851C26"/>
    <w:rsid w:val="00862CFB"/>
    <w:rsid w:val="0086403C"/>
    <w:rsid w:val="0088393D"/>
    <w:rsid w:val="0089667F"/>
    <w:rsid w:val="008A240B"/>
    <w:rsid w:val="008A2F14"/>
    <w:rsid w:val="008A4D67"/>
    <w:rsid w:val="008B1DFC"/>
    <w:rsid w:val="008C4AA2"/>
    <w:rsid w:val="008C6335"/>
    <w:rsid w:val="00905FE1"/>
    <w:rsid w:val="009136C0"/>
    <w:rsid w:val="00917EF2"/>
    <w:rsid w:val="00923802"/>
    <w:rsid w:val="00927832"/>
    <w:rsid w:val="00934CFD"/>
    <w:rsid w:val="00940924"/>
    <w:rsid w:val="00946ECD"/>
    <w:rsid w:val="00947E65"/>
    <w:rsid w:val="009500EC"/>
    <w:rsid w:val="00962526"/>
    <w:rsid w:val="00971591"/>
    <w:rsid w:val="0097241B"/>
    <w:rsid w:val="009764FA"/>
    <w:rsid w:val="009828C6"/>
    <w:rsid w:val="009A005D"/>
    <w:rsid w:val="009A2BAB"/>
    <w:rsid w:val="009B3A49"/>
    <w:rsid w:val="009C291F"/>
    <w:rsid w:val="009E4565"/>
    <w:rsid w:val="009E6DDE"/>
    <w:rsid w:val="00A02817"/>
    <w:rsid w:val="00A03C5D"/>
    <w:rsid w:val="00A10839"/>
    <w:rsid w:val="00A1217E"/>
    <w:rsid w:val="00A12A9B"/>
    <w:rsid w:val="00A21566"/>
    <w:rsid w:val="00A227D1"/>
    <w:rsid w:val="00A37527"/>
    <w:rsid w:val="00A50FD5"/>
    <w:rsid w:val="00A63F32"/>
    <w:rsid w:val="00AB5B02"/>
    <w:rsid w:val="00AC27EE"/>
    <w:rsid w:val="00AD1557"/>
    <w:rsid w:val="00AE1DBB"/>
    <w:rsid w:val="00B04574"/>
    <w:rsid w:val="00B159F6"/>
    <w:rsid w:val="00B25C1A"/>
    <w:rsid w:val="00B359AE"/>
    <w:rsid w:val="00B5489F"/>
    <w:rsid w:val="00B57222"/>
    <w:rsid w:val="00B62270"/>
    <w:rsid w:val="00B713F8"/>
    <w:rsid w:val="00B93E45"/>
    <w:rsid w:val="00B955AE"/>
    <w:rsid w:val="00BA33E5"/>
    <w:rsid w:val="00BC7FE7"/>
    <w:rsid w:val="00BD0A0B"/>
    <w:rsid w:val="00BD6901"/>
    <w:rsid w:val="00BD761E"/>
    <w:rsid w:val="00BF2CCA"/>
    <w:rsid w:val="00BF3621"/>
    <w:rsid w:val="00C12674"/>
    <w:rsid w:val="00C13DDD"/>
    <w:rsid w:val="00C30949"/>
    <w:rsid w:val="00C3148E"/>
    <w:rsid w:val="00C31841"/>
    <w:rsid w:val="00C479D7"/>
    <w:rsid w:val="00C62B20"/>
    <w:rsid w:val="00C64DD6"/>
    <w:rsid w:val="00C724B0"/>
    <w:rsid w:val="00C86870"/>
    <w:rsid w:val="00C90B1F"/>
    <w:rsid w:val="00CA7E77"/>
    <w:rsid w:val="00CB2251"/>
    <w:rsid w:val="00CB333C"/>
    <w:rsid w:val="00CB5D31"/>
    <w:rsid w:val="00CC76FA"/>
    <w:rsid w:val="00CC7730"/>
    <w:rsid w:val="00CC79EC"/>
    <w:rsid w:val="00CD21D8"/>
    <w:rsid w:val="00CE61C5"/>
    <w:rsid w:val="00CE6AF0"/>
    <w:rsid w:val="00CF5763"/>
    <w:rsid w:val="00CF5C2D"/>
    <w:rsid w:val="00D0525E"/>
    <w:rsid w:val="00D109CB"/>
    <w:rsid w:val="00D13A0B"/>
    <w:rsid w:val="00D1601F"/>
    <w:rsid w:val="00D17167"/>
    <w:rsid w:val="00D2054A"/>
    <w:rsid w:val="00D278FA"/>
    <w:rsid w:val="00D35A57"/>
    <w:rsid w:val="00D426A8"/>
    <w:rsid w:val="00D449C2"/>
    <w:rsid w:val="00D453DE"/>
    <w:rsid w:val="00D47975"/>
    <w:rsid w:val="00D47DB4"/>
    <w:rsid w:val="00D52B84"/>
    <w:rsid w:val="00D66726"/>
    <w:rsid w:val="00D703EC"/>
    <w:rsid w:val="00D710B8"/>
    <w:rsid w:val="00D74A9C"/>
    <w:rsid w:val="00D9518F"/>
    <w:rsid w:val="00D951C3"/>
    <w:rsid w:val="00D95DA1"/>
    <w:rsid w:val="00DA1E68"/>
    <w:rsid w:val="00DB2103"/>
    <w:rsid w:val="00DB6714"/>
    <w:rsid w:val="00DB7A3F"/>
    <w:rsid w:val="00DB7BB0"/>
    <w:rsid w:val="00DC292F"/>
    <w:rsid w:val="00DD301E"/>
    <w:rsid w:val="00DD5911"/>
    <w:rsid w:val="00DF3BD4"/>
    <w:rsid w:val="00DF4AC1"/>
    <w:rsid w:val="00DF66AA"/>
    <w:rsid w:val="00E14A5C"/>
    <w:rsid w:val="00E16403"/>
    <w:rsid w:val="00E31B97"/>
    <w:rsid w:val="00E34CFC"/>
    <w:rsid w:val="00E41D61"/>
    <w:rsid w:val="00E45589"/>
    <w:rsid w:val="00E467F1"/>
    <w:rsid w:val="00E500B0"/>
    <w:rsid w:val="00E54ED5"/>
    <w:rsid w:val="00E66D6A"/>
    <w:rsid w:val="00E75D81"/>
    <w:rsid w:val="00E760AF"/>
    <w:rsid w:val="00E76CF1"/>
    <w:rsid w:val="00ED3762"/>
    <w:rsid w:val="00ED62D0"/>
    <w:rsid w:val="00EE0659"/>
    <w:rsid w:val="00F05237"/>
    <w:rsid w:val="00F1085B"/>
    <w:rsid w:val="00F112D5"/>
    <w:rsid w:val="00F33F01"/>
    <w:rsid w:val="00F36D35"/>
    <w:rsid w:val="00F50C49"/>
    <w:rsid w:val="00F51D4C"/>
    <w:rsid w:val="00F52A30"/>
    <w:rsid w:val="00F57D56"/>
    <w:rsid w:val="00F62DCB"/>
    <w:rsid w:val="00F6565E"/>
    <w:rsid w:val="00F727CC"/>
    <w:rsid w:val="00F80AC7"/>
    <w:rsid w:val="00F92363"/>
    <w:rsid w:val="00FA1E79"/>
    <w:rsid w:val="00FA1F6A"/>
    <w:rsid w:val="00FA34FB"/>
    <w:rsid w:val="00FB5932"/>
    <w:rsid w:val="00FC33E6"/>
    <w:rsid w:val="00FD115C"/>
    <w:rsid w:val="00FD26BB"/>
    <w:rsid w:val="00FD2DED"/>
    <w:rsid w:val="00FE11D1"/>
    <w:rsid w:val="00FE637F"/>
    <w:rsid w:val="00FE6CDC"/>
    <w:rsid w:val="00FF6114"/>
    <w:rsid w:val="00FF6214"/>
    <w:rsid w:val="01888680"/>
    <w:rsid w:val="022D179C"/>
    <w:rsid w:val="02415409"/>
    <w:rsid w:val="026ABEDF"/>
    <w:rsid w:val="029B0D9E"/>
    <w:rsid w:val="02ADF3D5"/>
    <w:rsid w:val="031EEB40"/>
    <w:rsid w:val="033BC6AB"/>
    <w:rsid w:val="0360ADAD"/>
    <w:rsid w:val="038BC3F2"/>
    <w:rsid w:val="03F08CF4"/>
    <w:rsid w:val="04112883"/>
    <w:rsid w:val="045F3CAC"/>
    <w:rsid w:val="04FC7E0E"/>
    <w:rsid w:val="0553AC55"/>
    <w:rsid w:val="05828ECA"/>
    <w:rsid w:val="05B5FB6B"/>
    <w:rsid w:val="05B943B3"/>
    <w:rsid w:val="05D5AC4B"/>
    <w:rsid w:val="06266D50"/>
    <w:rsid w:val="0658DC97"/>
    <w:rsid w:val="06874FC3"/>
    <w:rsid w:val="068AC00B"/>
    <w:rsid w:val="06C29CC7"/>
    <w:rsid w:val="0747C2FA"/>
    <w:rsid w:val="076254D2"/>
    <w:rsid w:val="07717CAC"/>
    <w:rsid w:val="078265EC"/>
    <w:rsid w:val="079405B7"/>
    <w:rsid w:val="07F4FCBA"/>
    <w:rsid w:val="0828653E"/>
    <w:rsid w:val="0837A7D7"/>
    <w:rsid w:val="08865487"/>
    <w:rsid w:val="08F88C16"/>
    <w:rsid w:val="08FDC203"/>
    <w:rsid w:val="090D4D0D"/>
    <w:rsid w:val="091514FB"/>
    <w:rsid w:val="093A0EA6"/>
    <w:rsid w:val="09491315"/>
    <w:rsid w:val="0951C1E3"/>
    <w:rsid w:val="09F9BFFC"/>
    <w:rsid w:val="0A1A92C3"/>
    <w:rsid w:val="0A36EE7F"/>
    <w:rsid w:val="0A596E44"/>
    <w:rsid w:val="0A6399CE"/>
    <w:rsid w:val="0A819647"/>
    <w:rsid w:val="0AF03151"/>
    <w:rsid w:val="0C2E40B8"/>
    <w:rsid w:val="0C883AA1"/>
    <w:rsid w:val="0CFEE554"/>
    <w:rsid w:val="0D64F09A"/>
    <w:rsid w:val="0DB8D5E4"/>
    <w:rsid w:val="0DC40C27"/>
    <w:rsid w:val="0DE09626"/>
    <w:rsid w:val="0DFA535D"/>
    <w:rsid w:val="0E7474B2"/>
    <w:rsid w:val="0EA96AAA"/>
    <w:rsid w:val="0EEA6DBA"/>
    <w:rsid w:val="0F00C0FB"/>
    <w:rsid w:val="0F433951"/>
    <w:rsid w:val="0F838317"/>
    <w:rsid w:val="0FDDB164"/>
    <w:rsid w:val="1099A486"/>
    <w:rsid w:val="10CDEDBC"/>
    <w:rsid w:val="11236CB8"/>
    <w:rsid w:val="115BFEE7"/>
    <w:rsid w:val="11FEA814"/>
    <w:rsid w:val="12078DF4"/>
    <w:rsid w:val="1257FB28"/>
    <w:rsid w:val="12775E00"/>
    <w:rsid w:val="128B7BEC"/>
    <w:rsid w:val="12920D6C"/>
    <w:rsid w:val="12C062BE"/>
    <w:rsid w:val="1387F772"/>
    <w:rsid w:val="13C5D32B"/>
    <w:rsid w:val="13EE654B"/>
    <w:rsid w:val="140D5BD5"/>
    <w:rsid w:val="1424A090"/>
    <w:rsid w:val="1424B3C0"/>
    <w:rsid w:val="14348539"/>
    <w:rsid w:val="143F71B4"/>
    <w:rsid w:val="145C50F9"/>
    <w:rsid w:val="15259D93"/>
    <w:rsid w:val="1551041E"/>
    <w:rsid w:val="15541A12"/>
    <w:rsid w:val="15F3BD9B"/>
    <w:rsid w:val="16014C2E"/>
    <w:rsid w:val="1669B32B"/>
    <w:rsid w:val="17128696"/>
    <w:rsid w:val="1755074B"/>
    <w:rsid w:val="179140B3"/>
    <w:rsid w:val="18185782"/>
    <w:rsid w:val="1851CC38"/>
    <w:rsid w:val="187471AE"/>
    <w:rsid w:val="18D8FFA1"/>
    <w:rsid w:val="191947E6"/>
    <w:rsid w:val="19579E35"/>
    <w:rsid w:val="19B22F56"/>
    <w:rsid w:val="1A1EFBB8"/>
    <w:rsid w:val="1A22A122"/>
    <w:rsid w:val="1A63D6BE"/>
    <w:rsid w:val="1A88A420"/>
    <w:rsid w:val="1AADAF43"/>
    <w:rsid w:val="1B12E348"/>
    <w:rsid w:val="1B618838"/>
    <w:rsid w:val="1C58F339"/>
    <w:rsid w:val="1C6F3784"/>
    <w:rsid w:val="1C7439F6"/>
    <w:rsid w:val="1C80F6A5"/>
    <w:rsid w:val="1E1326A5"/>
    <w:rsid w:val="1E6E4F76"/>
    <w:rsid w:val="1E9B8140"/>
    <w:rsid w:val="1ED9447E"/>
    <w:rsid w:val="1F54FC9E"/>
    <w:rsid w:val="1F945185"/>
    <w:rsid w:val="1FF3B128"/>
    <w:rsid w:val="20674A27"/>
    <w:rsid w:val="20A255EE"/>
    <w:rsid w:val="20B1C1C7"/>
    <w:rsid w:val="21C3CF88"/>
    <w:rsid w:val="2264ABFB"/>
    <w:rsid w:val="22CBBF76"/>
    <w:rsid w:val="24286DC1"/>
    <w:rsid w:val="245E4C52"/>
    <w:rsid w:val="24678FD7"/>
    <w:rsid w:val="248BF112"/>
    <w:rsid w:val="24BF5B3F"/>
    <w:rsid w:val="251E90D4"/>
    <w:rsid w:val="258D2070"/>
    <w:rsid w:val="25D22A1F"/>
    <w:rsid w:val="261C70FF"/>
    <w:rsid w:val="2640F2C9"/>
    <w:rsid w:val="265595EF"/>
    <w:rsid w:val="279F3099"/>
    <w:rsid w:val="286D2027"/>
    <w:rsid w:val="28B42575"/>
    <w:rsid w:val="28B7C5CB"/>
    <w:rsid w:val="28D1F5C9"/>
    <w:rsid w:val="29136270"/>
    <w:rsid w:val="2A2A4BD7"/>
    <w:rsid w:val="2A64DD8F"/>
    <w:rsid w:val="2A92E152"/>
    <w:rsid w:val="2AEBD4A4"/>
    <w:rsid w:val="2B5DA10E"/>
    <w:rsid w:val="2B9D7216"/>
    <w:rsid w:val="2BD1AAFB"/>
    <w:rsid w:val="2C046D74"/>
    <w:rsid w:val="2C0BA48D"/>
    <w:rsid w:val="2CE43696"/>
    <w:rsid w:val="2D5A9079"/>
    <w:rsid w:val="2D5D8300"/>
    <w:rsid w:val="2D791E41"/>
    <w:rsid w:val="2E7CFA9A"/>
    <w:rsid w:val="2F0B4AAF"/>
    <w:rsid w:val="2F46DE5D"/>
    <w:rsid w:val="2FA3CEB9"/>
    <w:rsid w:val="30071B44"/>
    <w:rsid w:val="301D97B5"/>
    <w:rsid w:val="30227730"/>
    <w:rsid w:val="3036B16A"/>
    <w:rsid w:val="3049DE64"/>
    <w:rsid w:val="30E10D6A"/>
    <w:rsid w:val="310153D1"/>
    <w:rsid w:val="313F9F1A"/>
    <w:rsid w:val="314731ED"/>
    <w:rsid w:val="31597D99"/>
    <w:rsid w:val="317DAE38"/>
    <w:rsid w:val="3271F3AC"/>
    <w:rsid w:val="32C2E57E"/>
    <w:rsid w:val="33664783"/>
    <w:rsid w:val="337689FC"/>
    <w:rsid w:val="339A4B9C"/>
    <w:rsid w:val="34B24AB0"/>
    <w:rsid w:val="34C395EA"/>
    <w:rsid w:val="34DEF920"/>
    <w:rsid w:val="35125A5D"/>
    <w:rsid w:val="3579F7CC"/>
    <w:rsid w:val="358BB988"/>
    <w:rsid w:val="35A5E347"/>
    <w:rsid w:val="361F8BAC"/>
    <w:rsid w:val="36445E33"/>
    <w:rsid w:val="36AE2ABE"/>
    <w:rsid w:val="36C93EBC"/>
    <w:rsid w:val="36D1EC5E"/>
    <w:rsid w:val="37439E67"/>
    <w:rsid w:val="37583BFD"/>
    <w:rsid w:val="37C013FD"/>
    <w:rsid w:val="37CFFB7B"/>
    <w:rsid w:val="37F64F43"/>
    <w:rsid w:val="382FDF46"/>
    <w:rsid w:val="386F5431"/>
    <w:rsid w:val="38A36218"/>
    <w:rsid w:val="38D7D64E"/>
    <w:rsid w:val="38E4C05B"/>
    <w:rsid w:val="390DA89B"/>
    <w:rsid w:val="3921FF15"/>
    <w:rsid w:val="39667CDB"/>
    <w:rsid w:val="3A26A59D"/>
    <w:rsid w:val="3A995315"/>
    <w:rsid w:val="3BF95D61"/>
    <w:rsid w:val="3C054CBA"/>
    <w:rsid w:val="3C386899"/>
    <w:rsid w:val="3CF84786"/>
    <w:rsid w:val="3D71A937"/>
    <w:rsid w:val="3DA5CE28"/>
    <w:rsid w:val="3DB4E1E5"/>
    <w:rsid w:val="3E20AF37"/>
    <w:rsid w:val="3E89E414"/>
    <w:rsid w:val="3EAF1B64"/>
    <w:rsid w:val="3EDCFE43"/>
    <w:rsid w:val="3EFF307D"/>
    <w:rsid w:val="3FA371DF"/>
    <w:rsid w:val="3FBA9328"/>
    <w:rsid w:val="3FCC55AF"/>
    <w:rsid w:val="3FCD133F"/>
    <w:rsid w:val="40B540C8"/>
    <w:rsid w:val="4152D906"/>
    <w:rsid w:val="428348DC"/>
    <w:rsid w:val="42F58F11"/>
    <w:rsid w:val="42FFBC19"/>
    <w:rsid w:val="43196327"/>
    <w:rsid w:val="433E979B"/>
    <w:rsid w:val="43DF4901"/>
    <w:rsid w:val="441CC2C2"/>
    <w:rsid w:val="4481DA28"/>
    <w:rsid w:val="44FDC1C8"/>
    <w:rsid w:val="45652E7C"/>
    <w:rsid w:val="45A3C97A"/>
    <w:rsid w:val="4626DA5D"/>
    <w:rsid w:val="4652D9A8"/>
    <w:rsid w:val="46C3FF41"/>
    <w:rsid w:val="4764BB3B"/>
    <w:rsid w:val="47DA9FCA"/>
    <w:rsid w:val="4885234F"/>
    <w:rsid w:val="48EF4E1A"/>
    <w:rsid w:val="48F99DC6"/>
    <w:rsid w:val="491C048E"/>
    <w:rsid w:val="49DDADDC"/>
    <w:rsid w:val="4A7B9E50"/>
    <w:rsid w:val="4A7E714B"/>
    <w:rsid w:val="4AC64767"/>
    <w:rsid w:val="4ADDB352"/>
    <w:rsid w:val="4B809B1F"/>
    <w:rsid w:val="4B8DEA27"/>
    <w:rsid w:val="4BCCFFE5"/>
    <w:rsid w:val="4BE50EA3"/>
    <w:rsid w:val="4C74861C"/>
    <w:rsid w:val="4D1C6B80"/>
    <w:rsid w:val="4E230B15"/>
    <w:rsid w:val="4E81096F"/>
    <w:rsid w:val="4E97FDC0"/>
    <w:rsid w:val="4F2FFB5F"/>
    <w:rsid w:val="4F6D9DAE"/>
    <w:rsid w:val="4FCF8F80"/>
    <w:rsid w:val="5006C775"/>
    <w:rsid w:val="501E1A83"/>
    <w:rsid w:val="50251480"/>
    <w:rsid w:val="505C3E37"/>
    <w:rsid w:val="50918886"/>
    <w:rsid w:val="50B72C52"/>
    <w:rsid w:val="5119B24F"/>
    <w:rsid w:val="512F1351"/>
    <w:rsid w:val="51BD8CE4"/>
    <w:rsid w:val="51C6D92E"/>
    <w:rsid w:val="5201C061"/>
    <w:rsid w:val="5203B0C1"/>
    <w:rsid w:val="528DEFE9"/>
    <w:rsid w:val="53595D45"/>
    <w:rsid w:val="53CA82C4"/>
    <w:rsid w:val="53D78A93"/>
    <w:rsid w:val="53F1B1B0"/>
    <w:rsid w:val="546769DA"/>
    <w:rsid w:val="54880569"/>
    <w:rsid w:val="54D1A91B"/>
    <w:rsid w:val="5515B3AC"/>
    <w:rsid w:val="552270D3"/>
    <w:rsid w:val="55C590AB"/>
    <w:rsid w:val="5645B3CA"/>
    <w:rsid w:val="5690FE07"/>
    <w:rsid w:val="56A5E3D2"/>
    <w:rsid w:val="56CF0497"/>
    <w:rsid w:val="56D0093F"/>
    <w:rsid w:val="56E7D31F"/>
    <w:rsid w:val="56E7DB9D"/>
    <w:rsid w:val="57235E8B"/>
    <w:rsid w:val="57ECC52B"/>
    <w:rsid w:val="587BE399"/>
    <w:rsid w:val="592FE542"/>
    <w:rsid w:val="59C2B8F5"/>
    <w:rsid w:val="59E686AB"/>
    <w:rsid w:val="5A0B7180"/>
    <w:rsid w:val="5AB115E4"/>
    <w:rsid w:val="5AF98970"/>
    <w:rsid w:val="5C34D22F"/>
    <w:rsid w:val="5C43F6A2"/>
    <w:rsid w:val="5CAC3FAB"/>
    <w:rsid w:val="5D003F8B"/>
    <w:rsid w:val="5D03C95E"/>
    <w:rsid w:val="5D4A8065"/>
    <w:rsid w:val="5D5D47CD"/>
    <w:rsid w:val="5DD0A290"/>
    <w:rsid w:val="5E2EE7AF"/>
    <w:rsid w:val="5EE556A7"/>
    <w:rsid w:val="5EF29D20"/>
    <w:rsid w:val="5F52F1E5"/>
    <w:rsid w:val="6025BC31"/>
    <w:rsid w:val="605137A8"/>
    <w:rsid w:val="608A76EA"/>
    <w:rsid w:val="6109912C"/>
    <w:rsid w:val="610DD903"/>
    <w:rsid w:val="6124C232"/>
    <w:rsid w:val="61307B77"/>
    <w:rsid w:val="6138CDA4"/>
    <w:rsid w:val="61668871"/>
    <w:rsid w:val="61BC8A20"/>
    <w:rsid w:val="61C18C92"/>
    <w:rsid w:val="6200666D"/>
    <w:rsid w:val="636EF4FC"/>
    <w:rsid w:val="63BBFC8E"/>
    <w:rsid w:val="64F42AE2"/>
    <w:rsid w:val="65AD3410"/>
    <w:rsid w:val="667777C0"/>
    <w:rsid w:val="66A85093"/>
    <w:rsid w:val="66E62F25"/>
    <w:rsid w:val="66EBF56E"/>
    <w:rsid w:val="67BE4073"/>
    <w:rsid w:val="67FEBAF4"/>
    <w:rsid w:val="684DEEFE"/>
    <w:rsid w:val="68503CF8"/>
    <w:rsid w:val="687D2F77"/>
    <w:rsid w:val="688D0C1D"/>
    <w:rsid w:val="69070D6C"/>
    <w:rsid w:val="6948F6CF"/>
    <w:rsid w:val="69691525"/>
    <w:rsid w:val="69A23B43"/>
    <w:rsid w:val="6A3BF846"/>
    <w:rsid w:val="6A608DA1"/>
    <w:rsid w:val="6A655D49"/>
    <w:rsid w:val="6A95D89E"/>
    <w:rsid w:val="6A9E681B"/>
    <w:rsid w:val="6B0ABEFA"/>
    <w:rsid w:val="6B10B1AD"/>
    <w:rsid w:val="6B3E0BA4"/>
    <w:rsid w:val="6C22BFD8"/>
    <w:rsid w:val="6C25A372"/>
    <w:rsid w:val="6C28036C"/>
    <w:rsid w:val="6C2D1306"/>
    <w:rsid w:val="6C52E37F"/>
    <w:rsid w:val="6C9CC1D6"/>
    <w:rsid w:val="6CF5AEFC"/>
    <w:rsid w:val="6CF664C4"/>
    <w:rsid w:val="6D1E50DB"/>
    <w:rsid w:val="6D3B33A6"/>
    <w:rsid w:val="6D9CFE0B"/>
    <w:rsid w:val="6DEEB3E0"/>
    <w:rsid w:val="6E789D03"/>
    <w:rsid w:val="6E9D56DF"/>
    <w:rsid w:val="6F3BAD99"/>
    <w:rsid w:val="703549F2"/>
    <w:rsid w:val="7094FCD5"/>
    <w:rsid w:val="70DC1800"/>
    <w:rsid w:val="70ED8D82"/>
    <w:rsid w:val="71774811"/>
    <w:rsid w:val="71AD4D28"/>
    <w:rsid w:val="724D2B4E"/>
    <w:rsid w:val="72895DE3"/>
    <w:rsid w:val="729BFC56"/>
    <w:rsid w:val="72CD4FF3"/>
    <w:rsid w:val="7355A4E0"/>
    <w:rsid w:val="7363EE61"/>
    <w:rsid w:val="7368DB77"/>
    <w:rsid w:val="7390316C"/>
    <w:rsid w:val="73E9BA2B"/>
    <w:rsid w:val="74042535"/>
    <w:rsid w:val="74499147"/>
    <w:rsid w:val="74B0E22D"/>
    <w:rsid w:val="74C4159F"/>
    <w:rsid w:val="74D127D7"/>
    <w:rsid w:val="74EE5195"/>
    <w:rsid w:val="751F35C7"/>
    <w:rsid w:val="75547E80"/>
    <w:rsid w:val="786DD8E7"/>
    <w:rsid w:val="7898CD88"/>
    <w:rsid w:val="78ACF42E"/>
    <w:rsid w:val="78BC9154"/>
    <w:rsid w:val="78E3EA37"/>
    <w:rsid w:val="799028A7"/>
    <w:rsid w:val="79B56FC0"/>
    <w:rsid w:val="79C1C2B8"/>
    <w:rsid w:val="79FBFF02"/>
    <w:rsid w:val="7A2BC880"/>
    <w:rsid w:val="7A946FC8"/>
    <w:rsid w:val="7AAC7C66"/>
    <w:rsid w:val="7B64C60E"/>
    <w:rsid w:val="7B7581BF"/>
    <w:rsid w:val="7C4FBA4F"/>
    <w:rsid w:val="7CB728B9"/>
    <w:rsid w:val="7CE03B1D"/>
    <w:rsid w:val="7D80B6DB"/>
    <w:rsid w:val="7DC03F26"/>
    <w:rsid w:val="7DDCDCEE"/>
    <w:rsid w:val="7E0F0F3B"/>
    <w:rsid w:val="7F4268F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229F1"/>
  <w15:docId w15:val="{46AF375F-D2EA-401C-BD6E-79A1A1EB2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9"/>
        <w:szCs w:val="19"/>
        <w:lang w:val="fr-FR" w:eastAsia="en-US" w:bidi="ar-SA"/>
      </w:rPr>
    </w:rPrDefault>
    <w:pPrDefault>
      <w:pPr>
        <w:spacing w:line="320" w:lineRule="atLeast"/>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E0F39"/>
  </w:style>
  <w:style w:type="paragraph" w:styleId="Ttulo1">
    <w:name w:val="heading 1"/>
    <w:basedOn w:val="Normal"/>
    <w:next w:val="Normal"/>
    <w:link w:val="Ttulo1Car"/>
    <w:uiPriority w:val="9"/>
    <w:qFormat/>
    <w:rsid w:val="006612BF"/>
    <w:pPr>
      <w:spacing w:after="160" w:line="540" w:lineRule="exact"/>
      <w:jc w:val="center"/>
      <w:outlineLvl w:val="0"/>
    </w:pPr>
    <w:rPr>
      <w:rFonts w:asciiTheme="majorHAnsi" w:hAnsiTheme="majorHAnsi" w:cstheme="majorHAnsi"/>
      <w:b/>
      <w:i/>
      <w:color w:val="050033" w:themeColor="accent3"/>
      <w:sz w:val="54"/>
      <w:szCs w:val="54"/>
    </w:rPr>
  </w:style>
  <w:style w:type="paragraph" w:styleId="Ttulo2">
    <w:name w:val="heading 2"/>
    <w:basedOn w:val="Subttulo"/>
    <w:next w:val="Normal"/>
    <w:link w:val="Ttulo2Car"/>
    <w:uiPriority w:val="9"/>
    <w:qFormat/>
    <w:rsid w:val="009B3A49"/>
    <w:pPr>
      <w:spacing w:after="160"/>
      <w:outlineLvl w:val="1"/>
    </w:pPr>
    <w:rPr>
      <w:sz w:val="15"/>
      <w:szCs w:val="15"/>
      <w:lang w:val="en-US"/>
    </w:rPr>
  </w:style>
  <w:style w:type="paragraph" w:styleId="Ttulo3">
    <w:name w:val="heading 3"/>
    <w:basedOn w:val="Normal"/>
    <w:next w:val="Normal"/>
    <w:link w:val="Ttulo3Car"/>
    <w:uiPriority w:val="9"/>
    <w:qFormat/>
    <w:rsid w:val="009E6DDE"/>
    <w:pPr>
      <w:keepNext/>
      <w:keepLines/>
      <w:spacing w:line="260" w:lineRule="atLeast"/>
      <w:outlineLvl w:val="2"/>
    </w:pPr>
    <w:rPr>
      <w:rFonts w:asciiTheme="majorHAnsi" w:eastAsiaTheme="majorEastAsia" w:hAnsiTheme="majorHAnsi" w:cstheme="majorBidi"/>
      <w:b/>
      <w:bCs/>
      <w:i/>
      <w:color w:val="000000" w:themeColor="text1"/>
      <w:sz w:val="26"/>
      <w:szCs w:val="18"/>
      <w:u w:val="single"/>
    </w:rPr>
  </w:style>
  <w:style w:type="paragraph" w:styleId="Ttulo4">
    <w:name w:val="heading 4"/>
    <w:basedOn w:val="Normal"/>
    <w:next w:val="Normal"/>
    <w:link w:val="Ttulo4Car"/>
    <w:uiPriority w:val="9"/>
    <w:semiHidden/>
    <w:qFormat/>
    <w:rsid w:val="00FA1E79"/>
    <w:pPr>
      <w:keepNext/>
      <w:keepLines/>
      <w:numPr>
        <w:ilvl w:val="3"/>
        <w:numId w:val="18"/>
      </w:numPr>
      <w:spacing w:before="160" w:after="60" w:line="260" w:lineRule="atLeast"/>
      <w:outlineLvl w:val="3"/>
    </w:pPr>
    <w:rPr>
      <w:rFonts w:asciiTheme="majorHAnsi" w:eastAsiaTheme="majorEastAsia" w:hAnsiTheme="majorHAnsi" w:cstheme="majorBidi"/>
      <w:b/>
      <w:bCs/>
      <w:iCs/>
      <w:sz w:val="18"/>
      <w:szCs w:val="18"/>
    </w:rPr>
  </w:style>
  <w:style w:type="paragraph" w:styleId="Ttulo5">
    <w:name w:val="heading 5"/>
    <w:basedOn w:val="Normal"/>
    <w:next w:val="Normal"/>
    <w:link w:val="Ttulo5Car"/>
    <w:uiPriority w:val="9"/>
    <w:semiHidden/>
    <w:qFormat/>
    <w:rsid w:val="00FA1E79"/>
    <w:pPr>
      <w:keepNext/>
      <w:keepLines/>
      <w:numPr>
        <w:ilvl w:val="4"/>
        <w:numId w:val="18"/>
      </w:numPr>
      <w:spacing w:before="200" w:line="260" w:lineRule="atLeast"/>
      <w:outlineLvl w:val="4"/>
    </w:pPr>
    <w:rPr>
      <w:rFonts w:asciiTheme="majorHAnsi" w:eastAsiaTheme="majorEastAsia" w:hAnsiTheme="majorHAnsi" w:cstheme="majorBidi"/>
      <w:color w:val="795624" w:themeColor="accent1" w:themeShade="7F"/>
      <w:sz w:val="18"/>
      <w:szCs w:val="18"/>
    </w:rPr>
  </w:style>
  <w:style w:type="paragraph" w:styleId="Ttulo6">
    <w:name w:val="heading 6"/>
    <w:basedOn w:val="Normal"/>
    <w:next w:val="Normal"/>
    <w:link w:val="Ttulo6Car"/>
    <w:uiPriority w:val="9"/>
    <w:semiHidden/>
    <w:qFormat/>
    <w:rsid w:val="00FA1E79"/>
    <w:pPr>
      <w:keepNext/>
      <w:keepLines/>
      <w:numPr>
        <w:ilvl w:val="5"/>
        <w:numId w:val="18"/>
      </w:numPr>
      <w:spacing w:before="200" w:line="260" w:lineRule="atLeast"/>
      <w:outlineLvl w:val="5"/>
    </w:pPr>
    <w:rPr>
      <w:rFonts w:asciiTheme="majorHAnsi" w:eastAsiaTheme="majorEastAsia" w:hAnsiTheme="majorHAnsi" w:cstheme="majorBidi"/>
      <w:i/>
      <w:iCs/>
      <w:color w:val="795624" w:themeColor="accent1" w:themeShade="7F"/>
      <w:sz w:val="18"/>
      <w:szCs w:val="18"/>
    </w:rPr>
  </w:style>
  <w:style w:type="paragraph" w:styleId="Ttulo7">
    <w:name w:val="heading 7"/>
    <w:basedOn w:val="Normal"/>
    <w:next w:val="Normal"/>
    <w:link w:val="Ttulo7Car"/>
    <w:uiPriority w:val="9"/>
    <w:semiHidden/>
    <w:qFormat/>
    <w:rsid w:val="00FA1E79"/>
    <w:pPr>
      <w:keepNext/>
      <w:keepLines/>
      <w:numPr>
        <w:ilvl w:val="6"/>
        <w:numId w:val="18"/>
      </w:numPr>
      <w:spacing w:before="200" w:line="260" w:lineRule="atLeast"/>
      <w:outlineLvl w:val="6"/>
    </w:pPr>
    <w:rPr>
      <w:rFonts w:asciiTheme="majorHAnsi" w:eastAsiaTheme="majorEastAsia" w:hAnsiTheme="majorHAnsi" w:cstheme="majorBidi"/>
      <w:i/>
      <w:iCs/>
      <w:color w:val="404040" w:themeColor="text1" w:themeTint="BF"/>
      <w:sz w:val="18"/>
      <w:szCs w:val="18"/>
    </w:rPr>
  </w:style>
  <w:style w:type="paragraph" w:styleId="Ttulo8">
    <w:name w:val="heading 8"/>
    <w:basedOn w:val="Normal"/>
    <w:next w:val="Normal"/>
    <w:link w:val="Ttulo8Car"/>
    <w:uiPriority w:val="9"/>
    <w:semiHidden/>
    <w:qFormat/>
    <w:rsid w:val="00FA1E79"/>
    <w:pPr>
      <w:keepNext/>
      <w:keepLines/>
      <w:numPr>
        <w:ilvl w:val="7"/>
        <w:numId w:val="18"/>
      </w:numPr>
      <w:spacing w:before="200" w:line="260" w:lineRule="atLeast"/>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uiPriority w:val="9"/>
    <w:semiHidden/>
    <w:qFormat/>
    <w:rsid w:val="00FA1E79"/>
    <w:pPr>
      <w:keepNext/>
      <w:keepLines/>
      <w:numPr>
        <w:ilvl w:val="8"/>
        <w:numId w:val="18"/>
      </w:numPr>
      <w:spacing w:before="200" w:line="260" w:lineRule="atLeast"/>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link w:val="EncabezadoCar"/>
    <w:uiPriority w:val="99"/>
    <w:unhideWhenUsed/>
    <w:rsid w:val="002019AB"/>
    <w:pPr>
      <w:spacing w:line="240" w:lineRule="exact"/>
    </w:pPr>
  </w:style>
  <w:style w:type="character" w:customStyle="1" w:styleId="EncabezadoCar">
    <w:name w:val="Encabezado Car"/>
    <w:basedOn w:val="Fuentedeprrafopredeter"/>
    <w:link w:val="Encabezado"/>
    <w:uiPriority w:val="99"/>
    <w:rsid w:val="002019AB"/>
    <w:rPr>
      <w:sz w:val="20"/>
    </w:rPr>
  </w:style>
  <w:style w:type="paragraph" w:styleId="Piedepgina">
    <w:name w:val="footer"/>
    <w:link w:val="PiedepginaCar"/>
    <w:uiPriority w:val="99"/>
    <w:unhideWhenUsed/>
    <w:rsid w:val="003C7C34"/>
    <w:pPr>
      <w:spacing w:line="240" w:lineRule="exact"/>
    </w:pPr>
  </w:style>
  <w:style w:type="character" w:customStyle="1" w:styleId="PiedepginaCar">
    <w:name w:val="Pie de página Car"/>
    <w:basedOn w:val="Fuentedeprrafopredeter"/>
    <w:link w:val="Piedepgina"/>
    <w:uiPriority w:val="99"/>
    <w:rsid w:val="003C7C34"/>
    <w:rPr>
      <w:sz w:val="20"/>
    </w:rPr>
  </w:style>
  <w:style w:type="paragraph" w:styleId="Textodeglobo">
    <w:name w:val="Balloon Text"/>
    <w:basedOn w:val="Normal"/>
    <w:link w:val="TextodegloboCar"/>
    <w:uiPriority w:val="99"/>
    <w:semiHidden/>
    <w:unhideWhenUsed/>
    <w:rsid w:val="006B108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108E"/>
    <w:rPr>
      <w:rFonts w:ascii="Tahoma" w:hAnsi="Tahoma" w:cs="Tahoma"/>
      <w:sz w:val="16"/>
      <w:szCs w:val="16"/>
    </w:rPr>
  </w:style>
  <w:style w:type="table" w:styleId="Tablaconcuadrcula">
    <w:name w:val="Table Grid"/>
    <w:basedOn w:val="Tablanormal"/>
    <w:uiPriority w:val="59"/>
    <w:rsid w:val="00674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Prrafodelista">
    <w:name w:val="List Paragraph"/>
    <w:basedOn w:val="Normal"/>
    <w:uiPriority w:val="34"/>
    <w:rsid w:val="00FA1E79"/>
    <w:pPr>
      <w:ind w:left="720"/>
      <w:contextualSpacing/>
    </w:pPr>
  </w:style>
  <w:style w:type="character" w:customStyle="1" w:styleId="Ttulo1Car">
    <w:name w:val="Título 1 Car"/>
    <w:basedOn w:val="Fuentedeprrafopredeter"/>
    <w:link w:val="Ttulo1"/>
    <w:uiPriority w:val="9"/>
    <w:rsid w:val="006612BF"/>
    <w:rPr>
      <w:rFonts w:asciiTheme="majorHAnsi" w:hAnsiTheme="majorHAnsi" w:cstheme="majorHAnsi"/>
      <w:b/>
      <w:i/>
      <w:color w:val="050033" w:themeColor="accent3"/>
      <w:sz w:val="54"/>
      <w:szCs w:val="54"/>
    </w:rPr>
  </w:style>
  <w:style w:type="character" w:customStyle="1" w:styleId="Ttulo2Car">
    <w:name w:val="Título 2 Car"/>
    <w:basedOn w:val="Fuentedeprrafopredeter"/>
    <w:link w:val="Ttulo2"/>
    <w:uiPriority w:val="9"/>
    <w:rsid w:val="009B3A49"/>
    <w:rPr>
      <w:rFonts w:ascii="Montserrat Medium" w:hAnsi="Montserrat Medium"/>
      <w:caps/>
      <w:color w:val="050033" w:themeColor="accent3"/>
      <w:sz w:val="15"/>
      <w:szCs w:val="15"/>
      <w:lang w:val="en-US"/>
    </w:rPr>
  </w:style>
  <w:style w:type="character" w:customStyle="1" w:styleId="Ttulo3Car">
    <w:name w:val="Título 3 Car"/>
    <w:basedOn w:val="Fuentedeprrafopredeter"/>
    <w:link w:val="Ttulo3"/>
    <w:uiPriority w:val="9"/>
    <w:rsid w:val="009E6DDE"/>
    <w:rPr>
      <w:rFonts w:asciiTheme="majorHAnsi" w:eastAsiaTheme="majorEastAsia" w:hAnsiTheme="majorHAnsi" w:cstheme="majorBidi"/>
      <w:b/>
      <w:bCs/>
      <w:i/>
      <w:color w:val="000000" w:themeColor="text1"/>
      <w:sz w:val="26"/>
      <w:szCs w:val="18"/>
      <w:u w:val="single"/>
    </w:rPr>
  </w:style>
  <w:style w:type="character" w:customStyle="1" w:styleId="Ttulo4Car">
    <w:name w:val="Título 4 Car"/>
    <w:basedOn w:val="Fuentedeprrafopredeter"/>
    <w:link w:val="Ttulo4"/>
    <w:uiPriority w:val="9"/>
    <w:semiHidden/>
    <w:rsid w:val="00962526"/>
    <w:rPr>
      <w:rFonts w:asciiTheme="majorHAnsi" w:eastAsiaTheme="majorEastAsia" w:hAnsiTheme="majorHAnsi" w:cstheme="majorBidi"/>
      <w:b/>
      <w:bCs/>
      <w:iCs/>
      <w:sz w:val="18"/>
      <w:szCs w:val="18"/>
    </w:rPr>
  </w:style>
  <w:style w:type="character" w:customStyle="1" w:styleId="Ttulo5Car">
    <w:name w:val="Título 5 Car"/>
    <w:basedOn w:val="Fuentedeprrafopredeter"/>
    <w:link w:val="Ttulo5"/>
    <w:uiPriority w:val="9"/>
    <w:semiHidden/>
    <w:rsid w:val="00FA1E79"/>
    <w:rPr>
      <w:rFonts w:asciiTheme="majorHAnsi" w:eastAsiaTheme="majorEastAsia" w:hAnsiTheme="majorHAnsi" w:cstheme="majorBidi"/>
      <w:color w:val="795624" w:themeColor="accent1" w:themeShade="7F"/>
      <w:sz w:val="18"/>
      <w:szCs w:val="18"/>
    </w:rPr>
  </w:style>
  <w:style w:type="character" w:customStyle="1" w:styleId="Ttulo6Car">
    <w:name w:val="Título 6 Car"/>
    <w:basedOn w:val="Fuentedeprrafopredeter"/>
    <w:link w:val="Ttulo6"/>
    <w:uiPriority w:val="9"/>
    <w:semiHidden/>
    <w:rsid w:val="00FA1E79"/>
    <w:rPr>
      <w:rFonts w:asciiTheme="majorHAnsi" w:eastAsiaTheme="majorEastAsia" w:hAnsiTheme="majorHAnsi" w:cstheme="majorBidi"/>
      <w:i/>
      <w:iCs/>
      <w:color w:val="795624" w:themeColor="accent1" w:themeShade="7F"/>
      <w:sz w:val="18"/>
      <w:szCs w:val="18"/>
    </w:rPr>
  </w:style>
  <w:style w:type="character" w:customStyle="1" w:styleId="Ttulo7Car">
    <w:name w:val="Título 7 Car"/>
    <w:basedOn w:val="Fuentedeprrafopredeter"/>
    <w:link w:val="Ttulo7"/>
    <w:uiPriority w:val="9"/>
    <w:semiHidden/>
    <w:rsid w:val="00FA1E79"/>
    <w:rPr>
      <w:rFonts w:asciiTheme="majorHAnsi" w:eastAsiaTheme="majorEastAsia" w:hAnsiTheme="majorHAnsi" w:cstheme="majorBidi"/>
      <w:i/>
      <w:iCs/>
      <w:color w:val="404040" w:themeColor="text1" w:themeTint="BF"/>
      <w:sz w:val="18"/>
      <w:szCs w:val="18"/>
    </w:rPr>
  </w:style>
  <w:style w:type="character" w:customStyle="1" w:styleId="Ttulo8Car">
    <w:name w:val="Título 8 Car"/>
    <w:basedOn w:val="Fuentedeprrafopredeter"/>
    <w:link w:val="Ttulo8"/>
    <w:uiPriority w:val="9"/>
    <w:semiHidden/>
    <w:rsid w:val="00FA1E7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A1E79"/>
    <w:rPr>
      <w:rFonts w:asciiTheme="majorHAnsi" w:eastAsiaTheme="majorEastAsia" w:hAnsiTheme="majorHAnsi" w:cstheme="majorBidi"/>
      <w:i/>
      <w:iCs/>
      <w:color w:val="404040" w:themeColor="text1" w:themeTint="BF"/>
      <w:sz w:val="20"/>
      <w:szCs w:val="20"/>
    </w:rPr>
  </w:style>
  <w:style w:type="paragraph" w:customStyle="1" w:styleId="Textepuce1">
    <w:name w:val="Texte puce 1"/>
    <w:basedOn w:val="Prrafodelista"/>
    <w:rsid w:val="00FA1E79"/>
    <w:pPr>
      <w:numPr>
        <w:numId w:val="17"/>
      </w:numPr>
      <w:spacing w:line="260" w:lineRule="atLeast"/>
      <w:ind w:left="142" w:hanging="142"/>
    </w:pPr>
    <w:rPr>
      <w:sz w:val="18"/>
      <w:szCs w:val="18"/>
    </w:rPr>
  </w:style>
  <w:style w:type="paragraph" w:styleId="Subttulo">
    <w:name w:val="Subtitle"/>
    <w:basedOn w:val="Normal"/>
    <w:next w:val="Normal"/>
    <w:link w:val="SubttuloCar"/>
    <w:uiPriority w:val="11"/>
    <w:qFormat/>
    <w:rsid w:val="00805692"/>
    <w:pPr>
      <w:jc w:val="center"/>
    </w:pPr>
    <w:rPr>
      <w:b/>
      <w:caps/>
      <w:color w:val="050033" w:themeColor="accent3"/>
    </w:rPr>
  </w:style>
  <w:style w:type="character" w:customStyle="1" w:styleId="SubttuloCar">
    <w:name w:val="Subtítulo Car"/>
    <w:basedOn w:val="Fuentedeprrafopredeter"/>
    <w:link w:val="Subttulo"/>
    <w:uiPriority w:val="11"/>
    <w:rsid w:val="00805692"/>
    <w:rPr>
      <w:b/>
      <w:caps/>
      <w:color w:val="050033" w:themeColor="accent3"/>
    </w:rPr>
  </w:style>
  <w:style w:type="paragraph" w:customStyle="1" w:styleId="Textedesaisie">
    <w:name w:val="Texte de saisie"/>
    <w:basedOn w:val="Normal"/>
    <w:qFormat/>
    <w:rsid w:val="007C73B3"/>
    <w:pPr>
      <w:jc w:val="both"/>
    </w:pPr>
    <w:rPr>
      <w:color w:val="74758C" w:themeColor="accent2"/>
    </w:rPr>
  </w:style>
  <w:style w:type="paragraph" w:styleId="Fecha">
    <w:name w:val="Date"/>
    <w:basedOn w:val="Normal"/>
    <w:next w:val="Normal"/>
    <w:link w:val="FechaCar"/>
    <w:uiPriority w:val="99"/>
    <w:qFormat/>
    <w:rsid w:val="002A50E6"/>
    <w:pPr>
      <w:framePr w:wrap="around" w:vAnchor="page" w:hAnchor="margin" w:y="2949"/>
      <w:spacing w:line="140" w:lineRule="atLeast"/>
    </w:pPr>
    <w:rPr>
      <w:b/>
      <w:caps/>
      <w:color w:val="050033" w:themeColor="accent3"/>
      <w:sz w:val="10"/>
      <w:szCs w:val="10"/>
    </w:rPr>
  </w:style>
  <w:style w:type="character" w:customStyle="1" w:styleId="FechaCar">
    <w:name w:val="Fecha Car"/>
    <w:basedOn w:val="Fuentedeprrafopredeter"/>
    <w:link w:val="Fecha"/>
    <w:uiPriority w:val="99"/>
    <w:rsid w:val="002A50E6"/>
    <w:rPr>
      <w:b/>
      <w:caps/>
      <w:color w:val="050033" w:themeColor="accent3"/>
      <w:sz w:val="10"/>
      <w:szCs w:val="10"/>
    </w:rPr>
  </w:style>
  <w:style w:type="paragraph" w:customStyle="1" w:styleId="Intitul">
    <w:name w:val="Intitulé"/>
    <w:basedOn w:val="Normal"/>
    <w:qFormat/>
    <w:rsid w:val="006612BF"/>
    <w:pPr>
      <w:framePr w:wrap="around" w:vAnchor="page" w:hAnchor="margin" w:y="2949"/>
      <w:spacing w:line="240" w:lineRule="atLeast"/>
    </w:pPr>
    <w:rPr>
      <w:rFonts w:asciiTheme="majorHAnsi" w:hAnsiTheme="majorHAnsi" w:cstheme="majorHAnsi"/>
      <w:b/>
      <w:i/>
      <w:color w:val="050033" w:themeColor="accent3"/>
      <w:sz w:val="21"/>
      <w:szCs w:val="21"/>
    </w:rPr>
  </w:style>
  <w:style w:type="paragraph" w:customStyle="1" w:styleId="Texteencadr">
    <w:name w:val="Texte encadré"/>
    <w:basedOn w:val="Normal"/>
    <w:qFormat/>
    <w:rsid w:val="006612BF"/>
    <w:pPr>
      <w:spacing w:after="120"/>
      <w:jc w:val="center"/>
    </w:pPr>
    <w:rPr>
      <w:rFonts w:asciiTheme="majorHAnsi" w:hAnsiTheme="majorHAnsi" w:cstheme="majorHAnsi"/>
      <w:b/>
      <w:i/>
      <w:color w:val="D3A86A" w:themeColor="accent1"/>
      <w:sz w:val="30"/>
      <w:szCs w:val="30"/>
    </w:rPr>
  </w:style>
  <w:style w:type="table" w:customStyle="1" w:styleId="TableauAccor">
    <w:name w:val="Tableau Accor"/>
    <w:basedOn w:val="Tablanormal"/>
    <w:uiPriority w:val="99"/>
    <w:rsid w:val="00805692"/>
    <w:pPr>
      <w:spacing w:line="240" w:lineRule="atLeast"/>
      <w:jc w:val="center"/>
    </w:pPr>
    <w:rPr>
      <w:b/>
      <w:color w:val="74758C" w:themeColor="accent2"/>
      <w:sz w:val="17"/>
    </w:rPr>
    <w:tblPr>
      <w:tblBorders>
        <w:top w:val="single" w:sz="2" w:space="0" w:color="74758C" w:themeColor="accent2"/>
        <w:bottom w:val="single" w:sz="2" w:space="0" w:color="74758C" w:themeColor="accent2"/>
        <w:insideH w:val="single" w:sz="2" w:space="0" w:color="74758C" w:themeColor="accent2"/>
      </w:tblBorders>
      <w:tblCellMar>
        <w:top w:w="28" w:type="dxa"/>
        <w:left w:w="0" w:type="dxa"/>
        <w:bottom w:w="28" w:type="dxa"/>
        <w:right w:w="0" w:type="dxa"/>
      </w:tblCellMar>
    </w:tblPr>
    <w:tcPr>
      <w:vAlign w:val="center"/>
    </w:tcPr>
    <w:tblStylePr w:type="firstRow">
      <w:pPr>
        <w:jc w:val="center"/>
      </w:pPr>
      <w:rPr>
        <w:caps/>
        <w:smallCaps w:val="0"/>
      </w:rPr>
    </w:tblStylePr>
    <w:tblStylePr w:type="firstCol">
      <w:pPr>
        <w:jc w:val="left"/>
      </w:pPr>
      <w:rPr>
        <w:caps/>
        <w:smallCaps w:val="0"/>
      </w:rPr>
    </w:tblStylePr>
    <w:tblStylePr w:type="nwCell">
      <w:pPr>
        <w:jc w:val="left"/>
      </w:pPr>
      <w:rPr>
        <w:caps/>
        <w:smallCaps w:val="0"/>
      </w:rPr>
    </w:tblStylePr>
  </w:style>
  <w:style w:type="paragraph" w:customStyle="1" w:styleId="Contactname">
    <w:name w:val="Contact name"/>
    <w:basedOn w:val="Normal"/>
    <w:qFormat/>
    <w:rsid w:val="00412E8B"/>
    <w:pPr>
      <w:spacing w:after="20" w:line="200" w:lineRule="exact"/>
    </w:pPr>
    <w:rPr>
      <w:rFonts w:cstheme="majorHAnsi"/>
      <w:b/>
      <w:color w:val="050033" w:themeColor="accent3"/>
      <w:sz w:val="18"/>
      <w:szCs w:val="20"/>
    </w:rPr>
  </w:style>
  <w:style w:type="paragraph" w:customStyle="1" w:styleId="Contactfonction">
    <w:name w:val="Contact fonction"/>
    <w:basedOn w:val="Normal"/>
    <w:rsid w:val="00412E8B"/>
    <w:pPr>
      <w:spacing w:line="140" w:lineRule="atLeast"/>
    </w:pPr>
    <w:rPr>
      <w:rFonts w:cstheme="majorHAnsi"/>
      <w:color w:val="050033" w:themeColor="accent3"/>
      <w:sz w:val="18"/>
      <w:szCs w:val="13"/>
    </w:rPr>
  </w:style>
  <w:style w:type="paragraph" w:customStyle="1" w:styleId="Petittexteencadr">
    <w:name w:val="Petit texte encadré"/>
    <w:basedOn w:val="Normal"/>
    <w:qFormat/>
    <w:rsid w:val="00805692"/>
    <w:pPr>
      <w:spacing w:line="180" w:lineRule="atLeast"/>
      <w:jc w:val="center"/>
    </w:pPr>
    <w:rPr>
      <w:b/>
      <w:caps/>
      <w:color w:val="D3A86A" w:themeColor="accent1"/>
      <w:sz w:val="11"/>
      <w:szCs w:val="11"/>
    </w:rPr>
  </w:style>
  <w:style w:type="paragraph" w:customStyle="1" w:styleId="TextAbout">
    <w:name w:val="Text About"/>
    <w:basedOn w:val="Textedesaisie"/>
    <w:rsid w:val="00B5489F"/>
    <w:pPr>
      <w:spacing w:after="40" w:line="300" w:lineRule="atLeast"/>
    </w:pPr>
    <w:rPr>
      <w:sz w:val="18"/>
      <w:szCs w:val="18"/>
      <w:lang w:val="en-GB"/>
    </w:rPr>
  </w:style>
  <w:style w:type="paragraph" w:customStyle="1" w:styleId="Visuel">
    <w:name w:val="Visuel"/>
    <w:basedOn w:val="Normal"/>
    <w:rsid w:val="00B5489F"/>
    <w:pPr>
      <w:framePr w:w="9072" w:h="284" w:wrap="notBeside" w:vAnchor="page" w:hAnchor="page" w:xAlign="center" w:yAlign="bottom" w:anchorLock="1"/>
    </w:pPr>
    <w:rPr>
      <w:noProof/>
      <w:lang w:eastAsia="fr-FR"/>
    </w:rPr>
  </w:style>
  <w:style w:type="character" w:styleId="Hipervnculo">
    <w:name w:val="Hyperlink"/>
    <w:basedOn w:val="Fuentedeprrafopredeter"/>
    <w:uiPriority w:val="99"/>
    <w:unhideWhenUsed/>
    <w:rsid w:val="008A240B"/>
    <w:rPr>
      <w:color w:val="000000" w:themeColor="hyperlink"/>
      <w:u w:val="single"/>
    </w:rPr>
  </w:style>
  <w:style w:type="paragraph" w:styleId="Textoindependiente">
    <w:name w:val="Body Text"/>
    <w:basedOn w:val="Normal"/>
    <w:link w:val="TextoindependienteCar"/>
    <w:uiPriority w:val="1"/>
    <w:qFormat/>
    <w:rsid w:val="00C31841"/>
    <w:pPr>
      <w:widowControl w:val="0"/>
      <w:autoSpaceDE w:val="0"/>
      <w:autoSpaceDN w:val="0"/>
      <w:spacing w:line="240" w:lineRule="auto"/>
    </w:pPr>
    <w:rPr>
      <w:rFonts w:ascii="Verdana" w:eastAsia="Verdana" w:hAnsi="Verdana" w:cs="Verdana"/>
      <w:sz w:val="18"/>
      <w:szCs w:val="18"/>
      <w:lang w:val="en-US"/>
    </w:rPr>
  </w:style>
  <w:style w:type="character" w:customStyle="1" w:styleId="TextoindependienteCar">
    <w:name w:val="Texto independiente Car"/>
    <w:basedOn w:val="Fuentedeprrafopredeter"/>
    <w:link w:val="Textoindependiente"/>
    <w:uiPriority w:val="1"/>
    <w:rsid w:val="00C31841"/>
    <w:rPr>
      <w:rFonts w:ascii="Verdana" w:eastAsia="Verdana" w:hAnsi="Verdana" w:cs="Verdana"/>
      <w:sz w:val="18"/>
      <w:szCs w:val="18"/>
      <w:lang w:val="en-US"/>
    </w:rPr>
  </w:style>
  <w:style w:type="character" w:customStyle="1" w:styleId="normaltextrun">
    <w:name w:val="normaltextrun"/>
    <w:basedOn w:val="Fuentedeprrafopredeter"/>
    <w:rsid w:val="00A10839"/>
  </w:style>
  <w:style w:type="paragraph" w:customStyle="1" w:styleId="paragraph">
    <w:name w:val="paragraph"/>
    <w:basedOn w:val="Normal"/>
    <w:rsid w:val="00F50C4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eop">
    <w:name w:val="eop"/>
    <w:basedOn w:val="Fuentedeprrafopredeter"/>
    <w:rsid w:val="00F50C49"/>
  </w:style>
  <w:style w:type="character" w:customStyle="1" w:styleId="cf01">
    <w:name w:val="cf01"/>
    <w:basedOn w:val="Fuentedeprrafopredeter"/>
    <w:rsid w:val="000519C6"/>
    <w:rPr>
      <w:rFonts w:ascii="Segoe UI" w:hAnsi="Segoe UI" w:cs="Segoe UI" w:hint="default"/>
      <w:color w:val="262626"/>
      <w:sz w:val="21"/>
      <w:szCs w:val="21"/>
    </w:rPr>
  </w:style>
  <w:style w:type="character" w:styleId="Refdecomentario">
    <w:name w:val="annotation reference"/>
    <w:basedOn w:val="Fuentedeprrafopredeter"/>
    <w:uiPriority w:val="99"/>
    <w:semiHidden/>
    <w:unhideWhenUsed/>
    <w:rsid w:val="00056F49"/>
    <w:rPr>
      <w:sz w:val="16"/>
      <w:szCs w:val="16"/>
    </w:rPr>
  </w:style>
  <w:style w:type="paragraph" w:styleId="Textocomentario">
    <w:name w:val="annotation text"/>
    <w:basedOn w:val="Normal"/>
    <w:link w:val="TextocomentarioCar"/>
    <w:uiPriority w:val="99"/>
    <w:unhideWhenUsed/>
    <w:rsid w:val="00056F49"/>
    <w:pPr>
      <w:spacing w:line="240" w:lineRule="auto"/>
    </w:pPr>
    <w:rPr>
      <w:sz w:val="20"/>
      <w:szCs w:val="20"/>
    </w:rPr>
  </w:style>
  <w:style w:type="character" w:customStyle="1" w:styleId="TextocomentarioCar">
    <w:name w:val="Texto comentario Car"/>
    <w:basedOn w:val="Fuentedeprrafopredeter"/>
    <w:link w:val="Textocomentario"/>
    <w:uiPriority w:val="99"/>
    <w:rsid w:val="00056F49"/>
    <w:rPr>
      <w:sz w:val="20"/>
      <w:szCs w:val="20"/>
    </w:rPr>
  </w:style>
  <w:style w:type="paragraph" w:styleId="Asuntodelcomentario">
    <w:name w:val="annotation subject"/>
    <w:basedOn w:val="Textocomentario"/>
    <w:next w:val="Textocomentario"/>
    <w:link w:val="AsuntodelcomentarioCar"/>
    <w:uiPriority w:val="99"/>
    <w:semiHidden/>
    <w:unhideWhenUsed/>
    <w:rsid w:val="00056F49"/>
    <w:rPr>
      <w:b/>
      <w:bCs/>
    </w:rPr>
  </w:style>
  <w:style w:type="character" w:customStyle="1" w:styleId="AsuntodelcomentarioCar">
    <w:name w:val="Asunto del comentario Car"/>
    <w:basedOn w:val="TextocomentarioCar"/>
    <w:link w:val="Asuntodelcomentario"/>
    <w:uiPriority w:val="99"/>
    <w:semiHidden/>
    <w:rsid w:val="00056F49"/>
    <w:rPr>
      <w:b/>
      <w:bCs/>
      <w:sz w:val="20"/>
      <w:szCs w:val="20"/>
    </w:rPr>
  </w:style>
  <w:style w:type="character" w:styleId="Mencinsinresolver">
    <w:name w:val="Unresolved Mention"/>
    <w:basedOn w:val="Fuentedeprrafopredeter"/>
    <w:uiPriority w:val="99"/>
    <w:semiHidden/>
    <w:unhideWhenUsed/>
    <w:rsid w:val="007E12AE"/>
    <w:rPr>
      <w:color w:val="605E5C"/>
      <w:shd w:val="clear" w:color="auto" w:fill="E1DFDD"/>
    </w:rPr>
  </w:style>
  <w:style w:type="character" w:styleId="Mencionar">
    <w:name w:val="Mention"/>
    <w:basedOn w:val="Fuentedeprrafopredeter"/>
    <w:uiPriority w:val="99"/>
    <w:unhideWhenUsed/>
    <w:rPr>
      <w:color w:val="2B579A"/>
      <w:shd w:val="clear" w:color="auto" w:fill="E6E6E6"/>
    </w:rPr>
  </w:style>
  <w:style w:type="paragraph" w:styleId="Revisin">
    <w:name w:val="Revision"/>
    <w:hidden/>
    <w:uiPriority w:val="99"/>
    <w:semiHidden/>
    <w:rsid w:val="007B7E3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870847">
      <w:bodyDiv w:val="1"/>
      <w:marLeft w:val="0"/>
      <w:marRight w:val="0"/>
      <w:marTop w:val="0"/>
      <w:marBottom w:val="0"/>
      <w:divBdr>
        <w:top w:val="none" w:sz="0" w:space="0" w:color="auto"/>
        <w:left w:val="none" w:sz="0" w:space="0" w:color="auto"/>
        <w:bottom w:val="none" w:sz="0" w:space="0" w:color="auto"/>
        <w:right w:val="none" w:sz="0" w:space="0" w:color="auto"/>
      </w:divBdr>
      <w:divsChild>
        <w:div w:id="69349662">
          <w:marLeft w:val="0"/>
          <w:marRight w:val="0"/>
          <w:marTop w:val="0"/>
          <w:marBottom w:val="0"/>
          <w:divBdr>
            <w:top w:val="none" w:sz="0" w:space="0" w:color="auto"/>
            <w:left w:val="none" w:sz="0" w:space="0" w:color="auto"/>
            <w:bottom w:val="none" w:sz="0" w:space="0" w:color="auto"/>
            <w:right w:val="none" w:sz="0" w:space="0" w:color="auto"/>
          </w:divBdr>
        </w:div>
        <w:div w:id="1564485225">
          <w:marLeft w:val="0"/>
          <w:marRight w:val="0"/>
          <w:marTop w:val="0"/>
          <w:marBottom w:val="0"/>
          <w:divBdr>
            <w:top w:val="none" w:sz="0" w:space="0" w:color="auto"/>
            <w:left w:val="none" w:sz="0" w:space="0" w:color="auto"/>
            <w:bottom w:val="none" w:sz="0" w:space="0" w:color="auto"/>
            <w:right w:val="none" w:sz="0" w:space="0" w:color="auto"/>
          </w:divBdr>
        </w:div>
      </w:divsChild>
    </w:div>
    <w:div w:id="1432815069">
      <w:bodyDiv w:val="1"/>
      <w:marLeft w:val="0"/>
      <w:marRight w:val="0"/>
      <w:marTop w:val="0"/>
      <w:marBottom w:val="0"/>
      <w:divBdr>
        <w:top w:val="none" w:sz="0" w:space="0" w:color="auto"/>
        <w:left w:val="none" w:sz="0" w:space="0" w:color="auto"/>
        <w:bottom w:val="none" w:sz="0" w:space="0" w:color="auto"/>
        <w:right w:val="none" w:sz="0" w:space="0" w:color="auto"/>
      </w:divBdr>
    </w:div>
    <w:div w:id="1531802060">
      <w:bodyDiv w:val="1"/>
      <w:marLeft w:val="0"/>
      <w:marRight w:val="0"/>
      <w:marTop w:val="0"/>
      <w:marBottom w:val="0"/>
      <w:divBdr>
        <w:top w:val="none" w:sz="0" w:space="0" w:color="auto"/>
        <w:left w:val="none" w:sz="0" w:space="0" w:color="auto"/>
        <w:bottom w:val="none" w:sz="0" w:space="0" w:color="auto"/>
        <w:right w:val="none" w:sz="0" w:space="0" w:color="auto"/>
      </w:divBdr>
    </w:div>
    <w:div w:id="193050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roup.accor.com/fr-FR" TargetMode="External"/><Relationship Id="rId18" Type="http://schemas.openxmlformats.org/officeDocument/2006/relationships/hyperlink" Target="https://www.tiktok.com/@accor?lang=fr"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group.accor.com/fr-FR" TargetMode="External"/><Relationship Id="rId17" Type="http://schemas.openxmlformats.org/officeDocument/2006/relationships/hyperlink" Target="https://www.instagram.com/accor"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linkedin.com/company/acco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RA.members.ww@accor.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facebook.com/Accor/"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witter.com/Accor"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eron\Documents\31_ALFA\EXE\01_Ex&#233;%20livr&#233;es\COMMUNIQUE%20DE%20PRESSE\DEF%20AU%2027%20mars\FR\accor_communique_presse_cobrand.dotx" TargetMode="External"/></Relationships>
</file>

<file path=word/documenttasks/documenttasks1.xml><?xml version="1.0" encoding="utf-8"?>
<t:Tasks xmlns:t="http://schemas.microsoft.com/office/tasks/2019/documenttasks" xmlns:oel="http://schemas.microsoft.com/office/2019/extlst">
  <t:Task id="{D2F85600-60A5-4330-8B6F-2D130AF6FDB1}">
    <t:Anchor>
      <t:Comment id="1254711539"/>
    </t:Anchor>
    <t:History>
      <t:Event id="{83CEC44F-713B-40B3-923C-E99A4E4C1506}" time="2023-11-16T18:03:21.894Z">
        <t:Attribution userId="S::angelique.cambon@accor.com::3abe0d52-7426-4d1f-86b7-9e8889e7bce6" userProvider="AD" userName="CAMBON Angelique"/>
        <t:Anchor>
          <t:Comment id="417899715"/>
        </t:Anchor>
        <t:Create/>
      </t:Event>
      <t:Event id="{9E99CEDA-F305-47BB-8010-A2D4FAFC50E0}" time="2023-11-16T18:03:21.894Z">
        <t:Attribution userId="S::angelique.cambon@accor.com::3abe0d52-7426-4d1f-86b7-9e8889e7bce6" userProvider="AD" userName="CAMBON Angelique"/>
        <t:Anchor>
          <t:Comment id="417899715"/>
        </t:Anchor>
        <t:Assign userId="S::Cantiane.GUEGUEN@accor.com::e873c8a6-32d6-4067-b762-ba46ee9038e0" userProvider="AD" userName="GUEGUEN Cantiane"/>
      </t:Event>
      <t:Event id="{C4FF524A-5EBB-4F1B-BBAD-173DF9C4A594}" time="2023-11-16T18:03:21.894Z">
        <t:Attribution userId="S::angelique.cambon@accor.com::3abe0d52-7426-4d1f-86b7-9e8889e7bce6" userProvider="AD" userName="CAMBON Angelique"/>
        <t:Anchor>
          <t:Comment id="417899715"/>
        </t:Anchor>
        <t:SetTitle title="@GUEGUEN Cantiane la liste de marques citées est valide ? Peux-tu me donner les 13 marques confirmées ?"/>
      </t:Event>
    </t:History>
  </t:Task>
  <t:Task id="{99ABC238-FD2F-4199-9A17-2039BDD03BC3}">
    <t:Anchor>
      <t:Comment id="704561757"/>
    </t:Anchor>
    <t:History>
      <t:Event id="{889D3789-9B4F-4763-9BBE-AA0028417CE5}" time="2023-11-16T18:36:22.422Z">
        <t:Attribution userId="S::laura.rodriguezfernandez@accor.com::4b6a8f03-2a92-420e-b442-ef9a11bd7dd6" userProvider="AD" userName="Laura RODRIGUEZ FERNANDEZ"/>
        <t:Anchor>
          <t:Comment id="704561757"/>
        </t:Anchor>
        <t:Create/>
      </t:Event>
      <t:Event id="{13CC5A5F-B24D-4EA6-BA68-2F4A5FF542DD}" time="2023-11-16T18:36:22.422Z">
        <t:Attribution userId="S::laura.rodriguezfernandez@accor.com::4b6a8f03-2a92-420e-b442-ef9a11bd7dd6" userProvider="AD" userName="Laura RODRIGUEZ FERNANDEZ"/>
        <t:Anchor>
          <t:Comment id="704561757"/>
        </t:Anchor>
        <t:Assign userId="S::Cantiane.GUEGUEN@accor.com::e873c8a6-32d6-4067-b762-ba46ee9038e0" userProvider="AD" userName="GUEGUEN Cantiane"/>
      </t:Event>
      <t:Event id="{5E8F1D35-132C-4C55-BB2C-1E799B0F2284}" time="2023-11-16T18:36:22.422Z">
        <t:Attribution userId="S::laura.rodriguezfernandez@accor.com::4b6a8f03-2a92-420e-b442-ef9a11bd7dd6" userProvider="AD" userName="Laura RODRIGUEZ FERNANDEZ"/>
        <t:Anchor>
          <t:Comment id="704561757"/>
        </t:Anchor>
        <t:SetTitle title="@GUEGUEN Cantiane on dit que dans les WC femmes alors?"/>
      </t:Event>
      <t:Event id="{5D47E88E-2661-4767-AC40-DD9C78416AB9}" time="2023-11-20T17:04:38.759Z">
        <t:Attribution userId="S::angelique.cambon@accor.com::3abe0d52-7426-4d1f-86b7-9e8889e7bce6" userProvider="AD" userName="CAMBON Angelique"/>
        <t:Progress percentComplete="100"/>
      </t:Event>
    </t:History>
  </t:Task>
  <t:Task id="{4431D1D7-E29C-47EA-BB1B-2177FF205BD9}">
    <t:Anchor>
      <t:Comment id="1327747079"/>
    </t:Anchor>
    <t:History>
      <t:Event id="{5FC42050-D99E-4B20-BC2F-197D6C3FD739}" time="2023-11-16T18:39:15.994Z">
        <t:Attribution userId="S::laura.rodriguezfernandez@accor.com::4b6a8f03-2a92-420e-b442-ef9a11bd7dd6" userProvider="AD" userName="Laura RODRIGUEZ FERNANDEZ"/>
        <t:Anchor>
          <t:Comment id="1327747079"/>
        </t:Anchor>
        <t:Create/>
      </t:Event>
      <t:Event id="{E56AA4B1-50F0-4706-A9FD-F02661BA2C3E}" time="2023-11-16T18:39:15.994Z">
        <t:Attribution userId="S::laura.rodriguezfernandez@accor.com::4b6a8f03-2a92-420e-b442-ef9a11bd7dd6" userProvider="AD" userName="Laura RODRIGUEZ FERNANDEZ"/>
        <t:Anchor>
          <t:Comment id="1327747079"/>
        </t:Anchor>
        <t:Assign userId="S::Anne-Sophie.BERAUD@accor.com::28416cfc-f36e-459f-907e-5356a422101d" userProvider="AD" userName="BERAUD Anne-Sophie"/>
      </t:Event>
      <t:Event id="{4F0A2E25-CEBF-4D76-A5F3-D0B98C2F55F5}" time="2023-11-16T18:39:15.994Z">
        <t:Attribution userId="S::laura.rodriguezfernandez@accor.com::4b6a8f03-2a92-420e-b442-ef9a11bd7dd6" userProvider="AD" userName="Laura RODRIGUEZ FERNANDEZ"/>
        <t:Anchor>
          <t:Comment id="1327747079"/>
        </t:Anchor>
        <t:SetTitle title="@BERAUD Anne-Sophie ok pour moi, pour toi aussi ?"/>
      </t:Event>
    </t:History>
  </t:Task>
</t:Tasks>
</file>

<file path=word/theme/theme1.xml><?xml version="1.0" encoding="utf-8"?>
<a:theme xmlns:a="http://schemas.openxmlformats.org/drawingml/2006/main" name="Thème Office">
  <a:themeElements>
    <a:clrScheme name="Accor">
      <a:dk1>
        <a:srgbClr val="000000"/>
      </a:dk1>
      <a:lt1>
        <a:sysClr val="window" lastClr="FFFFFF"/>
      </a:lt1>
      <a:dk2>
        <a:srgbClr val="74758C"/>
      </a:dk2>
      <a:lt2>
        <a:srgbClr val="D3A86A"/>
      </a:lt2>
      <a:accent1>
        <a:srgbClr val="D3A86A"/>
      </a:accent1>
      <a:accent2>
        <a:srgbClr val="74758C"/>
      </a:accent2>
      <a:accent3>
        <a:srgbClr val="050033"/>
      </a:accent3>
      <a:accent4>
        <a:srgbClr val="D8D8D8"/>
      </a:accent4>
      <a:accent5>
        <a:srgbClr val="F2F2F2"/>
      </a:accent5>
      <a:accent6>
        <a:srgbClr val="CFC7C3"/>
      </a:accent6>
      <a:hlink>
        <a:srgbClr val="000000"/>
      </a:hlink>
      <a:folHlink>
        <a:srgbClr val="000000"/>
      </a:folHlink>
    </a:clrScheme>
    <a:fontScheme name="Times New Roman - Verdana">
      <a:majorFont>
        <a:latin typeface="Times New Roman"/>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heme_x0020__x0023_3 xmlns="245fe519-5be8-476f-8d70-4c5ccf10eb4b" xsi:nil="true"/>
    <lcf76f155ced4ddcb4097134ff3c332f xmlns="0ac0fd0f-9396-4e4e-a066-be8e74968f63">
      <Terms xmlns="http://schemas.microsoft.com/office/infopath/2007/PartnerControls"/>
    </lcf76f155ced4ddcb4097134ff3c332f>
    <Theme_x0020__x0023_1 xmlns="245fe519-5be8-476f-8d70-4c5ccf10eb4b" xsi:nil="true"/>
    <Brands xmlns="245fe519-5be8-476f-8d70-4c5ccf10eb4b" xsi:nil="true"/>
    <Comex_x0020_member xmlns="245fe519-5be8-476f-8d70-4c5ccf10eb4b" xsi:nil="true"/>
    <TaxCatchAll xmlns="245fe519-5be8-476f-8d70-4c5ccf10eb4b" xsi:nil="true"/>
    <Theme_x0020__x0023_2 xmlns="245fe519-5be8-476f-8d70-4c5ccf10eb4b" xsi:nil="true"/>
    <SharedWithUsers xmlns="245fe519-5be8-476f-8d70-4c5ccf10eb4b">
      <UserInfo>
        <DisplayName>CRIELOUE Line</DisplayName>
        <AccountId>38</AccountId>
        <AccountType/>
      </UserInfo>
      <UserInfo>
        <DisplayName>Charlotte THOUVARD</DisplayName>
        <AccountId>57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4A9EBEB72AE0459F99CB2C1BE248A7" ma:contentTypeVersion="26" ma:contentTypeDescription="Create a new document." ma:contentTypeScope="" ma:versionID="b358c4ae07aafe78f59678dcde8c4d85">
  <xsd:schema xmlns:xsd="http://www.w3.org/2001/XMLSchema" xmlns:xs="http://www.w3.org/2001/XMLSchema" xmlns:p="http://schemas.microsoft.com/office/2006/metadata/properties" xmlns:ns2="245fe519-5be8-476f-8d70-4c5ccf10eb4b" xmlns:ns3="0ac0fd0f-9396-4e4e-a066-be8e74968f63" targetNamespace="http://schemas.microsoft.com/office/2006/metadata/properties" ma:root="true" ma:fieldsID="2b10f251f9440cc2e561a149004900f3" ns2:_="" ns3:_="">
    <xsd:import namespace="245fe519-5be8-476f-8d70-4c5ccf10eb4b"/>
    <xsd:import namespace="0ac0fd0f-9396-4e4e-a066-be8e74968f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2:Theme_x0020__x0023_3" minOccurs="0"/>
                <xsd:element ref="ns2:Brands" minOccurs="0"/>
                <xsd:element ref="ns2:Comex_x0020_member" minOccurs="0"/>
                <xsd:element ref="ns2:Theme_x0020__x0023_1" minOccurs="0"/>
                <xsd:element ref="ns2:Theme_x0020__x0023_2"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fe519-5be8-476f-8d70-4c5ccf10eb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heme_x0020__x0023_3" ma:index="14" nillable="true" ma:displayName="Theme #3" ma:format="Dropdown" ma:internalName="Theme_x0020__x0023_3">
      <xsd:simpleType>
        <xsd:restriction base="dms:Choice">
          <xsd:enumeration value="Accor Solidarity"/>
          <xsd:enumeration value="Compliance"/>
          <xsd:enumeration value="CSR"/>
          <xsd:enumeration value="Design"/>
          <xsd:enumeration value="Digital"/>
          <xsd:enumeration value="Diversity"/>
          <xsd:enumeration value="Events"/>
          <xsd:enumeration value="Finance"/>
          <xsd:enumeration value="Food &amp; Beverage"/>
          <xsd:enumeration value="Hotel development"/>
          <xsd:enumeration value="Innovation"/>
          <xsd:enumeration value="Lifestyle"/>
          <xsd:enumeration value="Loyalty"/>
          <xsd:enumeration value="Partnerships"/>
          <xsd:enumeration value="Sales &amp; distribution"/>
          <xsd:enumeration value="Sponsoring"/>
          <xsd:enumeration value="Strategy"/>
          <xsd:enumeration value="T&amp;C"/>
          <xsd:enumeration value="Transformation"/>
          <xsd:enumeration value="Workspitality"/>
        </xsd:restriction>
      </xsd:simpleType>
    </xsd:element>
    <xsd:element name="Brands" ma:index="15" nillable="true" ma:displayName="Brands" ma:format="Dropdown" ma:internalName="Brands">
      <xsd:simpleType>
        <xsd:restriction base="dms:Choice">
          <xsd:enumeration value="Accor"/>
          <xsd:enumeration value="ALL"/>
          <xsd:enumeration value="25hours Hotels"/>
          <xsd:enumeration value="Adoria"/>
          <xsd:enumeration value="Angsana"/>
          <xsd:enumeration value="Aparthotel Adagio"/>
          <xsd:enumeration value="Art Series"/>
          <xsd:enumeration value="Astore"/>
          <xsd:enumeration value="Banyan Tree"/>
          <xsd:enumeration value="Breakfree"/>
          <xsd:enumeration value="D-EDGE"/>
          <xsd:enumeration value="Delano"/>
          <xsd:enumeration value="Fairmont"/>
          <xsd:enumeration value="Gekko"/>
          <xsd:enumeration value="Grand Mercure"/>
          <xsd:enumeration value="Greet"/>
          <xsd:enumeration value="HotelF1"/>
          <xsd:enumeration value="Hyde"/>
          <xsd:enumeration value="Ibis"/>
          <xsd:enumeration value="Ibis budget"/>
          <xsd:enumeration value="Ibis Styles"/>
          <xsd:enumeration value="Jo&amp;Joe"/>
          <xsd:enumeration value="John Paul"/>
          <xsd:enumeration value="Mama Shelter"/>
          <xsd:enumeration value="Mama works"/>
          <xsd:enumeration value="Mantis"/>
          <xsd:enumeration value="Mantra"/>
          <xsd:enumeration value="Mercure"/>
          <xsd:enumeration value="MGallery Hotel Collection"/>
          <xsd:enumeration value="Mondrian"/>
          <xsd:enumeration value="Mövenpick"/>
          <xsd:enumeration value="Novotel"/>
          <xsd:enumeration value="Onefinestay"/>
          <xsd:enumeration value="Orient Express"/>
          <xsd:enumeration value="Paris Society"/>
          <xsd:enumeration value="Peppers"/>
          <xsd:enumeration value="Potel &amp; Chabot"/>
          <xsd:enumeration value="Pullman"/>
          <xsd:enumeration value="Raffles"/>
          <xsd:enumeration value="ResDiary"/>
          <xsd:enumeration value="Rixos"/>
          <xsd:enumeration value="SO/"/>
          <xsd:enumeration value="Sofitel"/>
          <xsd:enumeration value="Swissôtel"/>
          <xsd:enumeration value="Thalassa sea &amp; spa"/>
          <xsd:enumeration value="The House Of Originals"/>
          <xsd:enumeration value="The Sebel"/>
          <xsd:enumeration value="Tribe"/>
          <xsd:enumeration value="VeryChic"/>
          <xsd:enumeration value="Wojo"/>
        </xsd:restriction>
      </xsd:simpleType>
    </xsd:element>
    <xsd:element name="Comex_x0020_member" ma:index="16" nillable="true" ma:displayName="Comex member" ma:format="Dropdown" ma:internalName="Comex_x0020_member">
      <xsd:simpleType>
        <xsd:restriction base="dms:Choice">
          <xsd:enumeration value="Agnès Roquefort"/>
          <xsd:enumeration value="Alix Boulnois"/>
          <xsd:enumeration value="Brune Poirson"/>
          <xsd:enumeration value="Duncan O’Rourke"/>
          <xsd:enumeration value="Fabrice Carré"/>
          <xsd:enumeration value="Floor Bleeker"/>
          <xsd:enumeration value="Garth Simmons"/>
          <xsd:enumeration value="Gary Rosen"/>
          <xsd:enumeration value="Gaurav Bhushan"/>
          <xsd:enumeration value="Heather McCrory"/>
          <xsd:enumeration value="Jean-Jacques Morin"/>
          <xsd:enumeration value="Mark Willis"/>
          <xsd:enumeration value="Maud Bailly"/>
          <xsd:enumeration value="Patrick Mendes"/>
          <xsd:enumeration value="Sébastien Bazin"/>
          <xsd:enumeration value="Simon McGrath"/>
          <xsd:enumeration value="Stephen Alden"/>
          <xsd:enumeration value="Steven Daines"/>
          <xsd:enumeration value="Thomas Dubaere"/>
        </xsd:restriction>
      </xsd:simpleType>
    </xsd:element>
    <xsd:element name="Theme_x0020__x0023_1" ma:index="17" nillable="true" ma:displayName="Theme #1" ma:format="Dropdown" ma:internalName="Theme_x0020__x0023_1">
      <xsd:simpleType>
        <xsd:restriction base="dms:Choice">
          <xsd:enumeration value="Accor Solidarity"/>
          <xsd:enumeration value="Compliance"/>
          <xsd:enumeration value="CSR"/>
          <xsd:enumeration value="Design"/>
          <xsd:enumeration value="Digital"/>
          <xsd:enumeration value="Diversity"/>
          <xsd:enumeration value="Events"/>
          <xsd:enumeration value="Finance"/>
          <xsd:enumeration value="Food &amp; Beverage"/>
          <xsd:enumeration value="Hotel development"/>
          <xsd:enumeration value="Innovation"/>
          <xsd:enumeration value="Lifestyle"/>
          <xsd:enumeration value="Loyalty"/>
          <xsd:enumeration value="Partnerships"/>
          <xsd:enumeration value="Sales &amp; distribution"/>
          <xsd:enumeration value="Sponsoring"/>
          <xsd:enumeration value="Strategy"/>
          <xsd:enumeration value="T&amp;C"/>
          <xsd:enumeration value="Transformation"/>
          <xsd:enumeration value="Workspitality"/>
        </xsd:restriction>
      </xsd:simpleType>
    </xsd:element>
    <xsd:element name="Theme_x0020__x0023_2" ma:index="18" nillable="true" ma:displayName="Theme #2" ma:format="Dropdown" ma:internalName="Theme_x0020__x0023_2">
      <xsd:simpleType>
        <xsd:restriction base="dms:Choice">
          <xsd:enumeration value="Accor Solidarity"/>
          <xsd:enumeration value="Compliance"/>
          <xsd:enumeration value="CSR"/>
          <xsd:enumeration value="Design"/>
          <xsd:enumeration value="Digital"/>
          <xsd:enumeration value="Diversity"/>
          <xsd:enumeration value="Events"/>
          <xsd:enumeration value="Finance"/>
          <xsd:enumeration value="Food &amp; Beverage"/>
          <xsd:enumeration value="Hotel development"/>
          <xsd:enumeration value="Innovation"/>
          <xsd:enumeration value="Lifestyle"/>
          <xsd:enumeration value="Loyalty"/>
          <xsd:enumeration value="Partnerships"/>
          <xsd:enumeration value="Sales &amp; distribution"/>
          <xsd:enumeration value="Sponsoring"/>
          <xsd:enumeration value="Strategy"/>
          <xsd:enumeration value="T&amp;C"/>
          <xsd:enumeration value="Transformation"/>
          <xsd:enumeration value="Workspitality"/>
        </xsd:restriction>
      </xsd:simpleType>
    </xsd:element>
    <xsd:element name="TaxCatchAll" ma:index="28" nillable="true" ma:displayName="Taxonomy Catch All Column" ma:hidden="true" ma:list="{c1b61bda-f8e9-4915-bf81-ad3ef64b1568}" ma:internalName="TaxCatchAll" ma:showField="CatchAllData" ma:web="245fe519-5be8-476f-8d70-4c5ccf10e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c0fd0f-9396-4e4e-a066-be8e74968f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4541abfc-b039-4e01-983e-02fa2a0108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AEC5D5-9DD4-4072-ADA6-5E15E8F8F4DC}">
  <ds:schemaRefs>
    <ds:schemaRef ds:uri="http://schemas.microsoft.com/sharepoint/v3/contenttype/forms"/>
  </ds:schemaRefs>
</ds:datastoreItem>
</file>

<file path=customXml/itemProps2.xml><?xml version="1.0" encoding="utf-8"?>
<ds:datastoreItem xmlns:ds="http://schemas.openxmlformats.org/officeDocument/2006/customXml" ds:itemID="{13729572-7BA0-465F-BC27-096CCCC90011}">
  <ds:schemaRefs>
    <ds:schemaRef ds:uri="http://schemas.microsoft.com/office/2006/metadata/properties"/>
    <ds:schemaRef ds:uri="http://schemas.microsoft.com/office/infopath/2007/PartnerControls"/>
    <ds:schemaRef ds:uri="245fe519-5be8-476f-8d70-4c5ccf10eb4b"/>
    <ds:schemaRef ds:uri="0ac0fd0f-9396-4e4e-a066-be8e74968f63"/>
  </ds:schemaRefs>
</ds:datastoreItem>
</file>

<file path=customXml/itemProps3.xml><?xml version="1.0" encoding="utf-8"?>
<ds:datastoreItem xmlns:ds="http://schemas.openxmlformats.org/officeDocument/2006/customXml" ds:itemID="{E0083012-162F-4082-BBB4-0B50A5EB5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fe519-5be8-476f-8d70-4c5ccf10eb4b"/>
    <ds:schemaRef ds:uri="0ac0fd0f-9396-4e4e-a066-be8e74968f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C:\Users\aheron\Documents\31_ALFA\EXE\01_Exé livrées\COMMUNIQUE DE PRESSE\DEF AU 27 mars\FR\accor_communique_presse_cobrand.dotx</Template>
  <TotalTime>75</TotalTime>
  <Pages>3</Pages>
  <Words>795</Words>
  <Characters>4453</Characters>
  <Application>Microsoft Office Word</Application>
  <DocSecurity>0</DocSecurity>
  <Lines>92</Lines>
  <Paragraphs>23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5225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14</cp:revision>
  <cp:lastPrinted>2024-04-05T02:12:00Z</cp:lastPrinted>
  <dcterms:created xsi:type="dcterms:W3CDTF">2024-04-26T17:41:00Z</dcterms:created>
  <dcterms:modified xsi:type="dcterms:W3CDTF">2024-05-07T08:18:00Z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0x0101009D4A9EBEB72AE0459F99CB2C1BE248A7</vt:lpwstr>
  </property>
  <property fmtid="{D5CDD505-2E9C-101B-9397-08002B2CF9AE}" pid="3" name="MediaServiceImageTags">
    <vt:lpwstr/>
  </property>
</Properties>
</file>