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2F7ACD" w14:textId="77777777" w:rsidR="00E47E92" w:rsidRDefault="007335F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>
        <w:rPr>
          <w:rFonts w:ascii="Century Gothic" w:eastAsia="Century Gothic" w:hAnsi="Century Gothic" w:cs="Century Gothic"/>
          <w:color w:val="000000"/>
          <w:sz w:val="18"/>
          <w:szCs w:val="18"/>
        </w:rPr>
        <w:t>Contacto:</w:t>
      </w:r>
    </w:p>
    <w:p w14:paraId="748703A1" w14:textId="77777777" w:rsidR="00E47E92" w:rsidRDefault="007335F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EMIRATES </w:t>
      </w:r>
    </w:p>
    <w:p w14:paraId="7AA32CBF" w14:textId="77777777" w:rsidR="00E47E92" w:rsidRDefault="007335F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Sergat </w:t>
      </w:r>
    </w:p>
    <w:p w14:paraId="60F8A5ED" w14:textId="77777777" w:rsidR="00E47E92" w:rsidRDefault="007335F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>
        <w:rPr>
          <w:rFonts w:ascii="Century Gothic" w:eastAsia="Century Gothic" w:hAnsi="Century Gothic" w:cs="Century Gothic"/>
          <w:color w:val="000000"/>
          <w:sz w:val="18"/>
          <w:szCs w:val="18"/>
        </w:rPr>
        <w:t>Tel.: 93 414 02 10</w:t>
      </w:r>
    </w:p>
    <w:p w14:paraId="3E026FC1" w14:textId="77777777" w:rsidR="00E47E92" w:rsidRDefault="007335F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E-mail: </w:t>
      </w:r>
      <w:hyperlink r:id="rId8">
        <w:r>
          <w:rPr>
            <w:rFonts w:ascii="Century Gothic" w:eastAsia="Century Gothic" w:hAnsi="Century Gothic" w:cs="Century Gothic"/>
            <w:color w:val="006699"/>
            <w:sz w:val="18"/>
            <w:szCs w:val="18"/>
          </w:rPr>
          <w:t>prensa@sergat.com</w:t>
        </w:r>
      </w:hyperlink>
      <w:r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r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 </w:t>
      </w:r>
      <w:r>
        <w:rPr>
          <w:rFonts w:ascii="Century Gothic" w:eastAsia="Century Gothic" w:hAnsi="Century Gothic" w:cs="Century Gothic"/>
          <w:color w:val="0000FF"/>
          <w:sz w:val="18"/>
          <w:szCs w:val="18"/>
        </w:rPr>
        <w:t xml:space="preserve"> </w:t>
      </w:r>
    </w:p>
    <w:tbl>
      <w:tblPr>
        <w:tblStyle w:val="a0"/>
        <w:tblW w:w="5775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5775"/>
      </w:tblGrid>
      <w:tr w:rsidR="00E47E92" w14:paraId="7B74E36B" w14:textId="77777777">
        <w:trPr>
          <w:jc w:val="center"/>
        </w:trPr>
        <w:tc>
          <w:tcPr>
            <w:tcW w:w="5775" w:type="dxa"/>
            <w:vAlign w:val="center"/>
          </w:tcPr>
          <w:p w14:paraId="7E862636" w14:textId="77777777" w:rsidR="00E47E92" w:rsidRDefault="00E47E92">
            <w:pPr>
              <w:jc w:val="center"/>
              <w:rPr>
                <w:sz w:val="20"/>
                <w:szCs w:val="20"/>
              </w:rPr>
            </w:pPr>
          </w:p>
        </w:tc>
      </w:tr>
    </w:tbl>
    <w:p w14:paraId="4E457F2C" w14:textId="77777777" w:rsidR="00E47E92" w:rsidRDefault="007335F5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center"/>
        <w:rPr>
          <w:rFonts w:ascii="Century Gothic" w:eastAsia="Century Gothic" w:hAnsi="Century Gothic" w:cs="Century Gothic"/>
          <w:b/>
        </w:rPr>
      </w:pPr>
      <w:r>
        <w:rPr>
          <w:rFonts w:ascii="Century Gothic" w:eastAsia="Century Gothic" w:hAnsi="Century Gothic" w:cs="Century Gothic"/>
          <w:b/>
        </w:rPr>
        <w:t>Emirates anuncia los nueve primeros destinos de su red de A350</w:t>
      </w:r>
    </w:p>
    <w:p w14:paraId="5B2CAC33" w14:textId="77777777" w:rsidR="00E47E92" w:rsidRDefault="007335F5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center"/>
        <w:rPr>
          <w:rFonts w:ascii="Century Gothic" w:eastAsia="Century Gothic" w:hAnsi="Century Gothic" w:cs="Century Gothic"/>
          <w:i/>
          <w:color w:val="000000"/>
          <w:sz w:val="22"/>
          <w:szCs w:val="22"/>
        </w:rPr>
      </w:pPr>
      <w:r>
        <w:rPr>
          <w:rFonts w:ascii="Century Gothic" w:eastAsia="Century Gothic" w:hAnsi="Century Gothic" w:cs="Century Gothic"/>
          <w:i/>
          <w:sz w:val="22"/>
          <w:szCs w:val="22"/>
        </w:rPr>
        <w:t>-</w:t>
      </w:r>
      <w:r w:rsidR="00D36035">
        <w:rPr>
          <w:rFonts w:ascii="Century Gothic" w:eastAsia="Century Gothic" w:hAnsi="Century Gothic" w:cs="Century Gothic"/>
          <w:i/>
          <w:sz w:val="22"/>
          <w:szCs w:val="22"/>
        </w:rPr>
        <w:t xml:space="preserve"> </w:t>
      </w:r>
      <w:r>
        <w:rPr>
          <w:rFonts w:ascii="Century Gothic" w:eastAsia="Century Gothic" w:hAnsi="Century Gothic" w:cs="Century Gothic"/>
          <w:i/>
          <w:color w:val="000000"/>
          <w:sz w:val="22"/>
          <w:szCs w:val="22"/>
        </w:rPr>
        <w:t>Bahréin será el primer destino servido por el A350 de Emirates, introduciendo por primera vez asientos Premium Economy en las rutas regionales de Oriente Medio/CCG</w:t>
      </w:r>
    </w:p>
    <w:p w14:paraId="5BD70BF9" w14:textId="77777777" w:rsidR="00E47E92" w:rsidRDefault="007335F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Century Gothic" w:eastAsia="Century Gothic" w:hAnsi="Century Gothic" w:cs="Century Gothic"/>
          <w:i/>
          <w:color w:val="000000"/>
          <w:sz w:val="22"/>
          <w:szCs w:val="22"/>
        </w:rPr>
      </w:pPr>
      <w:r>
        <w:rPr>
          <w:rFonts w:ascii="Century Gothic" w:eastAsia="Century Gothic" w:hAnsi="Century Gothic" w:cs="Century Gothic"/>
          <w:i/>
          <w:sz w:val="22"/>
          <w:szCs w:val="22"/>
        </w:rPr>
        <w:t>-</w:t>
      </w:r>
      <w:r w:rsidR="00D36035">
        <w:rPr>
          <w:rFonts w:ascii="Century Gothic" w:eastAsia="Century Gothic" w:hAnsi="Century Gothic" w:cs="Century Gothic"/>
          <w:i/>
          <w:sz w:val="22"/>
          <w:szCs w:val="22"/>
        </w:rPr>
        <w:t xml:space="preserve"> </w:t>
      </w:r>
      <w:r>
        <w:rPr>
          <w:rFonts w:ascii="Century Gothic" w:eastAsia="Century Gothic" w:hAnsi="Century Gothic" w:cs="Century Gothic"/>
          <w:i/>
          <w:color w:val="000000"/>
          <w:sz w:val="22"/>
          <w:szCs w:val="22"/>
        </w:rPr>
        <w:t>Los asientos Premium Economy de Emirates estarán disponibles en 42 destinos* en febrero de 2025</w:t>
      </w:r>
    </w:p>
    <w:p w14:paraId="63F33B6D" w14:textId="77777777" w:rsidR="00E47E92" w:rsidRDefault="007335F5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b/>
          <w:sz w:val="22"/>
          <w:szCs w:val="22"/>
        </w:rPr>
        <w:t xml:space="preserve">Dubái, EAU, 6 mayo 2024: </w:t>
      </w:r>
      <w:r>
        <w:rPr>
          <w:rFonts w:ascii="Century Gothic" w:eastAsia="Century Gothic" w:hAnsi="Century Gothic" w:cs="Century Gothic"/>
          <w:sz w:val="22"/>
          <w:szCs w:val="22"/>
        </w:rPr>
        <w:t>Emirates ha anunciado hoy los primeros destinos en los que operará su flota de A350, que entrará en servicio en septiembre de 2024. Con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 10 nuevos A350 que se unirán a la red de Emirates hasta el 31 de marzo de 2025, la aerolínea planea introducir este avión en nueve destinos en los próximos meses, ofreciendo a los clientes nuevas experiencias de cabina.</w:t>
      </w:r>
    </w:p>
    <w:p w14:paraId="053BBAFD" w14:textId="77777777" w:rsidR="00E47E92" w:rsidRDefault="007335F5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Los 10 primeros aviones A350 de Emi</w:t>
      </w:r>
      <w:r>
        <w:rPr>
          <w:rFonts w:ascii="Century Gothic" w:eastAsia="Century Gothic" w:hAnsi="Century Gothic" w:cs="Century Gothic"/>
          <w:sz w:val="22"/>
          <w:szCs w:val="22"/>
        </w:rPr>
        <w:t>rates ofrecerán tres clases de cabina, con 32 asientos de Business Class de nueva generación, 21 asientos en Premium Economy y 259 asientos de Economy Class. Todos estos aviones están destinados a volar a ciudades de corta y media distancia de la red de Em</w:t>
      </w:r>
      <w:r>
        <w:rPr>
          <w:rFonts w:ascii="Century Gothic" w:eastAsia="Century Gothic" w:hAnsi="Century Gothic" w:cs="Century Gothic"/>
          <w:sz w:val="22"/>
          <w:szCs w:val="22"/>
        </w:rPr>
        <w:t>irates, siendo Bahréin su destino inaugural.</w:t>
      </w:r>
    </w:p>
    <w:p w14:paraId="5F812F16" w14:textId="77777777" w:rsidR="00E47E92" w:rsidRDefault="007335F5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A medida que los primeros A350 de Emirates vayan entrando en la flota, la aerolínea ofrecerá a sus clientes más oportunidades de experimentar su aclamado producto Premium Economy y probar por primera vez su nuev</w:t>
      </w:r>
      <w:r>
        <w:rPr>
          <w:rFonts w:ascii="Century Gothic" w:eastAsia="Century Gothic" w:hAnsi="Century Gothic" w:cs="Century Gothic"/>
          <w:sz w:val="22"/>
          <w:szCs w:val="22"/>
        </w:rPr>
        <w:t>a generación de cabinas en Business Class, especialmente en rutas de corto y medio recorrido en Oriente Medio y el CCG, Asia occidental y Europa.</w:t>
      </w:r>
    </w:p>
    <w:p w14:paraId="79F83B27" w14:textId="77777777" w:rsidR="00E47E92" w:rsidRDefault="007335F5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Adnan Kazim, vicepresidente y director comercial de Emirates Airline, declara: ”El A350 cambiará las reglas de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l juego para Emirates, permitiéndonos servir puntos regionales con una eficiencia operativa y flexibilidad superiores en Oriente Medio y el CCG, Asia </w:t>
      </w:r>
      <w:r>
        <w:rPr>
          <w:rFonts w:ascii="Century Gothic" w:eastAsia="Century Gothic" w:hAnsi="Century Gothic" w:cs="Century Gothic"/>
          <w:sz w:val="22"/>
          <w:szCs w:val="22"/>
        </w:rPr>
        <w:lastRenderedPageBreak/>
        <w:t>occidental y Europa. Con la última generación de productos de cabina, incluyendo nuestra codiciada Premium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 Economy a más ciudades, tecnologías de entretenimiento a bordo de primera clase y múltiples servicios </w:t>
      </w:r>
      <w:r>
        <w:rPr>
          <w:rFonts w:ascii="Century Gothic" w:eastAsia="Century Gothic" w:hAnsi="Century Gothic" w:cs="Century Gothic"/>
          <w:i/>
          <w:sz w:val="22"/>
          <w:szCs w:val="22"/>
        </w:rPr>
        <w:t>customer-friendly</w:t>
      </w:r>
      <w:r>
        <w:rPr>
          <w:rFonts w:ascii="Century Gothic" w:eastAsia="Century Gothic" w:hAnsi="Century Gothic" w:cs="Century Gothic"/>
          <w:sz w:val="22"/>
          <w:szCs w:val="22"/>
        </w:rPr>
        <w:t>, el A350 de Emirates refleja nuestro compromiso a largo plazo de invertir en la mejor experiencia del cliente en el cielo. Volar con el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 A350 a nueve ciudades en tan corto espacio de tiempo añade más opciones de cabina </w:t>
      </w:r>
      <w:r>
        <w:rPr>
          <w:rFonts w:ascii="Century Gothic" w:eastAsia="Century Gothic" w:hAnsi="Century Gothic" w:cs="Century Gothic"/>
          <w:i/>
          <w:sz w:val="22"/>
          <w:szCs w:val="22"/>
        </w:rPr>
        <w:t xml:space="preserve">premium </w:t>
      </w:r>
      <w:r>
        <w:rPr>
          <w:rFonts w:ascii="Century Gothic" w:eastAsia="Century Gothic" w:hAnsi="Century Gothic" w:cs="Century Gothic"/>
          <w:sz w:val="22"/>
          <w:szCs w:val="22"/>
        </w:rPr>
        <w:t>y más variedad geográfica para nuestros clientes, y al mismo tiempo asegura nuestra ventaja competitiva y nuestra posición de liderazgo en la industria”.</w:t>
      </w:r>
    </w:p>
    <w:p w14:paraId="4302310B" w14:textId="77777777" w:rsidR="00E47E92" w:rsidRDefault="007335F5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Los aviones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 con las nuevas cabinas prestarán servicio regular a las siguientes ciudades:</w:t>
      </w:r>
    </w:p>
    <w:p w14:paraId="46203FCC" w14:textId="77777777" w:rsidR="00E47E92" w:rsidRDefault="007335F5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b/>
          <w:sz w:val="22"/>
          <w:szCs w:val="22"/>
        </w:rPr>
      </w:pPr>
      <w:r>
        <w:rPr>
          <w:rFonts w:ascii="Century Gothic" w:eastAsia="Century Gothic" w:hAnsi="Century Gothic" w:cs="Century Gothic"/>
          <w:b/>
          <w:sz w:val="22"/>
          <w:szCs w:val="22"/>
        </w:rPr>
        <w:t>En Oriente Medio/CCG</w:t>
      </w:r>
    </w:p>
    <w:p w14:paraId="5E3C55EA" w14:textId="77777777" w:rsidR="00E47E92" w:rsidRDefault="007335F5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Emirates operará su primer A350 a Bahréin en el vuelo diario EK839/840 a partir del 15 de septiembre. La frecuencia de los servicios del A350 aumentará progr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esivamente hasta cubrir dos servicios a Bahréin, con el segundo a partir del 1 de noviembre. Por otro lado, el primer A350 de Emirates aterrizará en Kuwait en el servicio diario EK853/854 el 16 de septiembre. Y el servicio diario EK866/867 de Mascate será </w:t>
      </w:r>
      <w:r>
        <w:rPr>
          <w:rFonts w:ascii="Century Gothic" w:eastAsia="Century Gothic" w:hAnsi="Century Gothic" w:cs="Century Gothic"/>
          <w:sz w:val="22"/>
          <w:szCs w:val="22"/>
        </w:rPr>
        <w:t>operado por el A350 a partir del 1 de diciembre.</w:t>
      </w:r>
      <w:bookmarkStart w:id="0" w:name="_GoBack"/>
      <w:bookmarkEnd w:id="0"/>
    </w:p>
    <w:p w14:paraId="4BB8E5EC" w14:textId="77777777" w:rsidR="00E47E92" w:rsidRDefault="007335F5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b/>
          <w:sz w:val="22"/>
          <w:szCs w:val="22"/>
        </w:rPr>
      </w:pPr>
      <w:r>
        <w:rPr>
          <w:rFonts w:ascii="Century Gothic" w:eastAsia="Century Gothic" w:hAnsi="Century Gothic" w:cs="Century Gothic"/>
          <w:b/>
          <w:sz w:val="22"/>
          <w:szCs w:val="22"/>
        </w:rPr>
        <w:t>En Asia occidental</w:t>
      </w:r>
    </w:p>
    <w:p w14:paraId="0F596880" w14:textId="77777777" w:rsidR="00E47E92" w:rsidRDefault="007335F5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El A350 de Emirates se introducirá en los vuelos EK502/503 a Bombay a partir del 27 de octubre. Los vuelos diarios EK538/539 de Ahmedabad, por su parte, serán operados por el A350 a part</w:t>
      </w:r>
      <w:r>
        <w:rPr>
          <w:rFonts w:ascii="Century Gothic" w:eastAsia="Century Gothic" w:hAnsi="Century Gothic" w:cs="Century Gothic"/>
          <w:sz w:val="22"/>
          <w:szCs w:val="22"/>
        </w:rPr>
        <w:t>ir del 27 de octubre. Y el cuarto servicio diario de Colombo, EK654/655, será operado por el A350 a partir del 1 de enero de 2025.</w:t>
      </w:r>
    </w:p>
    <w:p w14:paraId="740AC133" w14:textId="77777777" w:rsidR="00E47E92" w:rsidRDefault="007335F5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b/>
          <w:sz w:val="22"/>
          <w:szCs w:val="22"/>
        </w:rPr>
      </w:pPr>
      <w:r>
        <w:rPr>
          <w:rFonts w:ascii="Century Gothic" w:eastAsia="Century Gothic" w:hAnsi="Century Gothic" w:cs="Century Gothic"/>
          <w:b/>
          <w:sz w:val="22"/>
          <w:szCs w:val="22"/>
        </w:rPr>
        <w:t>En Europa</w:t>
      </w:r>
    </w:p>
    <w:p w14:paraId="5BA2C566" w14:textId="77777777" w:rsidR="00E47E92" w:rsidRDefault="007335F5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El A350 de Emirates volará diariamente a Lyon a partir del 1 de diciembre. A su vez, Bolonia contará con el A350 a 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partir del 1 de diciembre. Edimburgo, que se reincorporará a la red de Emirates a partir del 4 de noviembre, será operado también por el A350. </w:t>
      </w:r>
    </w:p>
    <w:p w14:paraId="0E7BCE46" w14:textId="77777777" w:rsidR="00E47E92" w:rsidRDefault="007335F5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lastRenderedPageBreak/>
        <w:t xml:space="preserve">Emirates anunciará más destinos en los próximos meses a medida que se incorporen nuevos aviones a su flota. Los 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vuelos de Emirates a destinos servidos con el A350 salen a la venta hoy y pueden reservarse en </w:t>
      </w:r>
      <w:hyperlink r:id="rId9">
        <w:r>
          <w:rPr>
            <w:rFonts w:ascii="Century Gothic" w:eastAsia="Century Gothic" w:hAnsi="Century Gothic" w:cs="Century Gothic"/>
            <w:color w:val="1155CC"/>
            <w:sz w:val="22"/>
            <w:szCs w:val="22"/>
            <w:u w:val="single"/>
          </w:rPr>
          <w:t>emirates.com</w:t>
        </w:r>
      </w:hyperlink>
      <w:r>
        <w:rPr>
          <w:rFonts w:ascii="Century Gothic" w:eastAsia="Century Gothic" w:hAnsi="Century Gothic" w:cs="Century Gothic"/>
          <w:sz w:val="22"/>
          <w:szCs w:val="22"/>
        </w:rPr>
        <w:t xml:space="preserve">, la </w:t>
      </w:r>
      <w:r>
        <w:rPr>
          <w:rFonts w:ascii="Century Gothic" w:eastAsia="Century Gothic" w:hAnsi="Century Gothic" w:cs="Century Gothic"/>
          <w:i/>
          <w:sz w:val="22"/>
          <w:szCs w:val="22"/>
        </w:rPr>
        <w:t xml:space="preserve">app </w:t>
      </w:r>
      <w:r>
        <w:rPr>
          <w:rFonts w:ascii="Century Gothic" w:eastAsia="Century Gothic" w:hAnsi="Century Gothic" w:cs="Century Gothic"/>
          <w:sz w:val="22"/>
          <w:szCs w:val="22"/>
        </w:rPr>
        <w:t>de Emirates o a través de agencias de viajes.</w:t>
      </w:r>
    </w:p>
    <w:p w14:paraId="3EA4FC57" w14:textId="77777777" w:rsidR="00E47E92" w:rsidRDefault="007335F5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Los clientes podrán disfrutar de la espaciosa y silenciosa cabina del A350, sus techos altos, su amplio espacio de almacenamiento y su iluminación ambiental personalizada, diseñada para reducir el cansancio y el</w:t>
      </w:r>
      <w:r>
        <w:rPr>
          <w:rFonts w:ascii="Century Gothic" w:eastAsia="Century Gothic" w:hAnsi="Century Gothic" w:cs="Century Gothic"/>
          <w:i/>
          <w:sz w:val="22"/>
          <w:szCs w:val="22"/>
        </w:rPr>
        <w:t xml:space="preserve"> jet lag</w:t>
      </w:r>
      <w:r>
        <w:rPr>
          <w:rFonts w:ascii="Century Gothic" w:eastAsia="Century Gothic" w:hAnsi="Century Gothic" w:cs="Century Gothic"/>
          <w:sz w:val="22"/>
          <w:szCs w:val="22"/>
        </w:rPr>
        <w:t>. En los próximos meses se anunciarán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 otras características de los asientos del A350 y detalles adicionales de la cabina.</w:t>
      </w:r>
    </w:p>
    <w:p w14:paraId="5A717630" w14:textId="77777777" w:rsidR="00E47E92" w:rsidRDefault="007335F5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Emirates tiene 65 A350-900 pedidos, y se prevé con ellos apoyar el futuro crecimiento de la aerolínea, así como la agenda económica D33 de Dubái establecida por Su Alteza </w:t>
      </w:r>
      <w:r>
        <w:rPr>
          <w:rFonts w:ascii="Century Gothic" w:eastAsia="Century Gothic" w:hAnsi="Century Gothic" w:cs="Century Gothic"/>
          <w:sz w:val="22"/>
          <w:szCs w:val="22"/>
        </w:rPr>
        <w:t>el Jeque Mohammed bin Rashid Al Maktoum, para añadir 400 ciudades al mapa de comercio exterior de Dubái durante la próxima década.</w:t>
      </w:r>
    </w:p>
    <w:p w14:paraId="4DCFEE72" w14:textId="77777777" w:rsidR="00E47E92" w:rsidRDefault="007335F5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*Incluye todos los vuelos programados con aviones A380, B777 y A350 equipados con Premium Economy.</w:t>
      </w:r>
    </w:p>
    <w:p w14:paraId="3CFB718B" w14:textId="77777777" w:rsidR="00E47E92" w:rsidRDefault="007335F5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b/>
          <w:i/>
          <w:color w:val="000000"/>
          <w:sz w:val="18"/>
          <w:szCs w:val="18"/>
        </w:rPr>
        <w:t>Acerca de Emirates</w:t>
      </w:r>
    </w:p>
    <w:p w14:paraId="153FAB14" w14:textId="77777777" w:rsidR="00E47E92" w:rsidRDefault="007335F5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18"/>
          <w:szCs w:val="18"/>
        </w:rPr>
      </w:pPr>
      <w:r>
        <w:rPr>
          <w:rFonts w:ascii="Century Gothic" w:eastAsia="Century Gothic" w:hAnsi="Century Gothic" w:cs="Century Gothic"/>
          <w:sz w:val="18"/>
          <w:szCs w:val="18"/>
        </w:rPr>
        <w:t>Emirates, la mayor aerolínea internacional de pasajeros, opera en España desde 2010. La compañía conecta a los viajeros españoles a través de su hub global en Dubái con más de 130 destinos en todo el mundo. Emirates une Dubái con Madrid y Barcelona, así co</w:t>
      </w:r>
      <w:r>
        <w:rPr>
          <w:rFonts w:ascii="Century Gothic" w:eastAsia="Century Gothic" w:hAnsi="Century Gothic" w:cs="Century Gothic"/>
          <w:sz w:val="18"/>
          <w:szCs w:val="18"/>
        </w:rPr>
        <w:t>mo también Ciudad de México vía Barcelona. Emirates ha conseguido el reconocimiento a la "Mejor Primera Clase del Mundo" en los premios Tripadvisor Travelers' Choice Awards para aerolíneas en 2020; los galardones al "Mejor Wi-Fi y Mejor Comida y Bebida" en</w:t>
      </w:r>
      <w:r>
        <w:rPr>
          <w:rFonts w:ascii="Century Gothic" w:eastAsia="Century Gothic" w:hAnsi="Century Gothic" w:cs="Century Gothic"/>
          <w:sz w:val="18"/>
          <w:szCs w:val="18"/>
        </w:rPr>
        <w:t xml:space="preserve"> Oriente Medio en los APEX Regional Passenger Choice Awards® 2022; "Mejor Entretenimiento a Bordo"en los premios Business Traveller de 2020; y "Mejor Aerolínea del Mundo en Entretenimiento a Bordo" en los premios SkyTrax World Airlines de 2022.</w:t>
      </w:r>
    </w:p>
    <w:p w14:paraId="4692DFFA" w14:textId="77777777" w:rsidR="00E47E92" w:rsidRDefault="00E47E92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18"/>
          <w:szCs w:val="18"/>
        </w:rPr>
      </w:pPr>
    </w:p>
    <w:p w14:paraId="0BA75F20" w14:textId="77777777" w:rsidR="00E47E92" w:rsidRDefault="00E47E92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18"/>
          <w:szCs w:val="18"/>
        </w:rPr>
      </w:pPr>
    </w:p>
    <w:sectPr w:rsidR="00E47E92">
      <w:headerReference w:type="default" r:id="rId10"/>
      <w:pgSz w:w="11900" w:h="16840"/>
      <w:pgMar w:top="1417" w:right="1268" w:bottom="734" w:left="1276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07A743" w14:textId="77777777" w:rsidR="007335F5" w:rsidRDefault="007335F5">
      <w:r>
        <w:separator/>
      </w:r>
    </w:p>
  </w:endnote>
  <w:endnote w:type="continuationSeparator" w:id="0">
    <w:p w14:paraId="01C4005A" w14:textId="77777777" w:rsidR="007335F5" w:rsidRDefault="00733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entury Gothic">
    <w:panose1 w:val="020B0502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3E4729" w14:textId="77777777" w:rsidR="007335F5" w:rsidRDefault="007335F5">
      <w:r>
        <w:separator/>
      </w:r>
    </w:p>
  </w:footnote>
  <w:footnote w:type="continuationSeparator" w:id="0">
    <w:p w14:paraId="6E5F9927" w14:textId="77777777" w:rsidR="007335F5" w:rsidRDefault="007335F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634C63" w14:textId="77777777" w:rsidR="00E47E92" w:rsidRDefault="007335F5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  <w:r>
      <w:rPr>
        <w:noProof/>
        <w:lang w:val="es-ES_tradnl"/>
      </w:rPr>
      <w:drawing>
        <wp:anchor distT="0" distB="0" distL="0" distR="0" simplePos="0" relativeHeight="251658240" behindDoc="0" locked="0" layoutInCell="1" hidden="0" allowOverlap="1" wp14:anchorId="4CFCDCD2" wp14:editId="1BB0325E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2073275" cy="1430655"/>
          <wp:effectExtent l="0" t="0" r="0" b="0"/>
          <wp:wrapSquare wrapText="bothSides" distT="0" distB="0" distL="0" distR="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73275" cy="14306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5766176" w14:textId="77777777" w:rsidR="00E47E92" w:rsidRDefault="00E47E92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  <w:p w14:paraId="7985AA21" w14:textId="77777777" w:rsidR="00E47E92" w:rsidRDefault="00E47E92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  <w:p w14:paraId="17DCB205" w14:textId="77777777" w:rsidR="00E47E92" w:rsidRDefault="00E47E92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  <w:p w14:paraId="08A63160" w14:textId="77777777" w:rsidR="00E47E92" w:rsidRDefault="00E47E92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  <w:p w14:paraId="6AC0F542" w14:textId="77777777" w:rsidR="00E47E92" w:rsidRDefault="00E47E92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E92"/>
    <w:rsid w:val="007335F5"/>
    <w:rsid w:val="00D36035"/>
    <w:rsid w:val="00E47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F83C0F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es-ES" w:eastAsia="es-ES_tradnl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aliases w:val="numbered,Paragraphe de liste1,Bullet List,FooterText"/>
    <w:basedOn w:val="Normal"/>
    <w:link w:val="PrrafodelistaCar"/>
    <w:uiPriority w:val="34"/>
    <w:qFormat/>
    <w:rsid w:val="004348AD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D15796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7E7562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7E7562"/>
    <w:rPr>
      <w:color w:val="800080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3E7D4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E7D4F"/>
  </w:style>
  <w:style w:type="paragraph" w:styleId="Piedepgina">
    <w:name w:val="footer"/>
    <w:basedOn w:val="Normal"/>
    <w:link w:val="PiedepginaCar"/>
    <w:uiPriority w:val="99"/>
    <w:unhideWhenUsed/>
    <w:rsid w:val="003E7D4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E7D4F"/>
  </w:style>
  <w:style w:type="paragraph" w:styleId="NormalWeb">
    <w:name w:val="Normal (Web)"/>
    <w:basedOn w:val="Normal"/>
    <w:uiPriority w:val="99"/>
    <w:unhideWhenUsed/>
    <w:rsid w:val="001863FF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en-GB"/>
    </w:rPr>
  </w:style>
  <w:style w:type="character" w:styleId="Textoennegrita">
    <w:name w:val="Strong"/>
    <w:basedOn w:val="Fuentedeprrafopredeter"/>
    <w:uiPriority w:val="22"/>
    <w:qFormat/>
    <w:rsid w:val="009368A3"/>
    <w:rPr>
      <w:b/>
      <w:bCs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5647D6"/>
    <w:rPr>
      <w:color w:val="605E5C"/>
      <w:shd w:val="clear" w:color="auto" w:fill="E1DFDD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647D6"/>
    <w:pPr>
      <w:spacing w:after="160"/>
    </w:pPr>
    <w:rPr>
      <w:rFonts w:asciiTheme="minorHAnsi" w:eastAsiaTheme="minorEastAsia" w:hAnsiTheme="minorHAnsi" w:cstheme="minorBidi"/>
      <w:sz w:val="20"/>
      <w:szCs w:val="20"/>
      <w:lang w:val="en-GB" w:eastAsia="zh-CN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647D6"/>
    <w:rPr>
      <w:rFonts w:asciiTheme="minorHAnsi" w:eastAsiaTheme="minorEastAsia" w:hAnsiTheme="minorHAnsi" w:cstheme="minorBidi"/>
      <w:sz w:val="20"/>
      <w:szCs w:val="20"/>
      <w:lang w:val="en-GB" w:eastAsia="zh-CN"/>
    </w:rPr>
  </w:style>
  <w:style w:type="character" w:customStyle="1" w:styleId="PrrafodelistaCar">
    <w:name w:val="Párrafo de lista Car"/>
    <w:aliases w:val="numbered Car,Paragraphe de liste1 Car,Bullet List Car,FooterText Car"/>
    <w:basedOn w:val="Fuentedeprrafopredeter"/>
    <w:link w:val="Prrafodelista"/>
    <w:uiPriority w:val="34"/>
    <w:locked/>
    <w:rsid w:val="005647D6"/>
  </w:style>
  <w:style w:type="character" w:customStyle="1" w:styleId="wordsection1Char">
    <w:name w:val="wordsection1 Char"/>
    <w:basedOn w:val="Fuentedeprrafopredeter"/>
    <w:link w:val="wordsection1"/>
    <w:uiPriority w:val="99"/>
    <w:locked/>
    <w:rsid w:val="005647D6"/>
    <w:rPr>
      <w:rFonts w:ascii="Calibri" w:hAnsi="Calibri" w:cs="Calibri"/>
    </w:rPr>
  </w:style>
  <w:style w:type="paragraph" w:customStyle="1" w:styleId="wordsection1">
    <w:name w:val="wordsection1"/>
    <w:basedOn w:val="Normal"/>
    <w:link w:val="wordsection1Char"/>
    <w:uiPriority w:val="99"/>
    <w:rsid w:val="005647D6"/>
    <w:rPr>
      <w:rFonts w:ascii="Calibri" w:hAnsi="Calibri" w:cs="Calibri"/>
    </w:rPr>
  </w:style>
  <w:style w:type="character" w:styleId="Refdecomentario">
    <w:name w:val="annotation reference"/>
    <w:basedOn w:val="Fuentedeprrafopredeter"/>
    <w:uiPriority w:val="99"/>
    <w:semiHidden/>
    <w:unhideWhenUsed/>
    <w:rsid w:val="005647D6"/>
    <w:rPr>
      <w:sz w:val="16"/>
      <w:szCs w:val="16"/>
    </w:rPr>
  </w:style>
  <w:style w:type="character" w:customStyle="1" w:styleId="normaltextrun">
    <w:name w:val="normaltextrun"/>
    <w:basedOn w:val="Fuentedeprrafopredeter"/>
    <w:rsid w:val="005647D6"/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prensa@sergat.com" TargetMode="External"/><Relationship Id="rId9" Type="http://schemas.openxmlformats.org/officeDocument/2006/relationships/hyperlink" Target="http://emirates.com" TargetMode="External"/><Relationship Id="rId1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RdA7MvwXYjNyNWj7JFNXY5lj3Q==">CgMxLjA4AHIhMXVHbDFGMklkME9VWVY2Z0VhYVpvWGFXTlRkUlBicDha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01AF16E-60B5-FB43-8E24-901E12423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895</Words>
  <Characters>4505</Characters>
  <Application>Microsoft Macintosh Word</Application>
  <DocSecurity>0</DocSecurity>
  <Lines>81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5370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Sergat</dc:creator>
  <cp:keywords/>
  <dc:description/>
  <cp:lastModifiedBy>Usuario de Microsoft Office</cp:lastModifiedBy>
  <cp:revision>2</cp:revision>
  <dcterms:created xsi:type="dcterms:W3CDTF">2024-05-06T08:39:00Z</dcterms:created>
  <dcterms:modified xsi:type="dcterms:W3CDTF">2024-05-06T10:56:00Z</dcterms:modified>
  <cp:category/>
</cp:coreProperties>
</file>