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1EC6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7A997043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6B74AE7A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76566D23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6CA5CA6D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0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D93E84" w14:paraId="3A48FF03" w14:textId="77777777">
        <w:trPr>
          <w:jc w:val="center"/>
        </w:trPr>
        <w:tc>
          <w:tcPr>
            <w:tcW w:w="5775" w:type="dxa"/>
            <w:vAlign w:val="center"/>
          </w:tcPr>
          <w:p w14:paraId="2F53BB66" w14:textId="77777777" w:rsidR="00D93E84" w:rsidRDefault="00D93E8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D6BF075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Emirates y el Centro Cultural de China sellan una asociación estratégica para impulsar el turismo</w:t>
      </w:r>
    </w:p>
    <w:p w14:paraId="50F46E3A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EAU, 6 de mayo de 2024: </w:t>
      </w:r>
      <w:r>
        <w:rPr>
          <w:rFonts w:ascii="Century Gothic" w:eastAsia="Century Gothic" w:hAnsi="Century Gothic" w:cs="Century Gothic"/>
          <w:sz w:val="22"/>
          <w:szCs w:val="22"/>
        </w:rPr>
        <w:t>Emirates y el Centro Cultural de China en los EAU han firmado un Memorando de Entendimiento (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MoU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) en el marco de la feria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Arabian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Travel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Market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(ATM) en Dubái con el fin de desarrollar el tráfico entrante a China desde la red global de la aerolínea.</w:t>
      </w:r>
    </w:p>
    <w:p w14:paraId="4C3589FA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acuerdo ha sido firmado por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Orhan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Abbas, vicepresidente sénior de operaciones comerciales de Emirates en el Lejano Oriente, y Liu Yang, director del Centro Cultural de China en los EAU, en presencia de Su Alteza el Jeque Ahmed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bin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Saeed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Al Maktoum, presidente y consejero delegado de Emirates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Airline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Group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; Su Excelencia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Ou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Boqian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cónsul general de la República Popular China en Dubái; y Nabil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Sultan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vicepresidente ejecutivo de ventas para pasajeros y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country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management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de Emirates.</w:t>
      </w:r>
    </w:p>
    <w:p w14:paraId="3CFB0CAB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Emirates colaborará con el Centro Cultural de China en los EAU para promocionar China en mercados clave de su red mundial a través de campañas publicitarias conjuntas. La aerolínea también explorará oportunidades para organizar viajes de familiarización desde estos mercados a China, con el objetivo de aumentar la concienciación sobre el atractivo turístico del mercado y desarrollar más oportunidades de negocio y comercio. </w:t>
      </w:r>
    </w:p>
    <w:p w14:paraId="0621D597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Orhan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Abbas comenta: “China siempre ha sido un mercado estratégicamente importante para Emirates, y nos complace colaborar con el Centro Cultural de China, con sede en los EAU, para impulsar un mayor tráfico de visitantes y generar más oportunidades para que los viajeros de toda nuestra red exploren las vibrantes ciudades chinas y sus singulares lugares de interés. Este año, hemos cumplido dos décadas de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operaciones exitosas de Emirates en China, un viaje extraordinario que nos ha permitido establecer asociaciones a largo plazo en el sector de los viajes y el comercio, y contribuir significativamente a la economía y la comunidad local de China. Seguiremos invirtiendo en nuestra sólida asociación con China y ofreceremos a los clientes un servicio de primera clase, una experiencia de viaje fluida y una amplia conectividad global para atender sus necesidades de viajes internacionales, cada vez mayores”.</w:t>
      </w:r>
    </w:p>
    <w:p w14:paraId="5B0BB0AF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Liu Yang añade: “Emirates siempre ha sido un socio muy importante y especial para el Centro Cultural de China en los EAU. El año pasado tuvimos una excelente colaboración con Emirates para traer a los compradores del CCG a la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China International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Travel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proofErr w:type="gramStart"/>
      <w:r>
        <w:rPr>
          <w:rFonts w:ascii="Century Gothic" w:eastAsia="Century Gothic" w:hAnsi="Century Gothic" w:cs="Century Gothic"/>
          <w:i/>
          <w:sz w:val="22"/>
          <w:szCs w:val="22"/>
        </w:rPr>
        <w:t>Mart</w:t>
      </w:r>
      <w:proofErr w:type="spellEnd"/>
      <w:proofErr w:type="gramEnd"/>
      <w:r>
        <w:rPr>
          <w:rFonts w:ascii="Century Gothic" w:eastAsia="Century Gothic" w:hAnsi="Century Gothic" w:cs="Century Gothic"/>
          <w:sz w:val="22"/>
          <w:szCs w:val="22"/>
        </w:rPr>
        <w:t xml:space="preserve"> (CITM), y hoy estamos juntos de nuevo con un Memorando de Entendimiento histórico en el contexto de la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Arabian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Travel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Market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. Este año también es el 40.º aniversario del establecimiento de relaciones diplomáticas entre China y los Emiratos Árabes Unidos, así que podemos anticipar un futuro brillante para la promoción turística de ambos destinos y ayudar a que la gente de ambos países se conozca mejor”.</w:t>
      </w:r>
    </w:p>
    <w:p w14:paraId="6A861791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Emirates opera 35 vuelos semanales a Pekín, Guangzhou y Shanghái, y ofrece a los viajeros una mayor conectividad a 24 puntos nacionales a través de las tres puertas de entrada, así como a 6 puntos regionales a través de Guangzhou gracias a su asociación con China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Southern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Airline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. Emirates también brinda a los viajeros una mayor conectividad aérea con China a través de sus acuerdos de interlínea con Air China, China Eastern y Cathay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Pacific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35430864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Acerca de Emirates</w:t>
      </w:r>
    </w:p>
    <w:p w14:paraId="67A5C1B0" w14:textId="77777777" w:rsidR="00D93E8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Emirates, la mayor aerolínea internacional de pasajeros, opera en España desde 2010. La compañía conecta a los viajeros españoles a través de su </w:t>
      </w:r>
      <w:proofErr w:type="spellStart"/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hub</w:t>
      </w:r>
      <w:proofErr w:type="spellEnd"/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 global en Dubái con más de 130 destinos en todo el mundo. Emirates une Dubái con Madrid y Barcelona, así como también Ciudad de México vía Barcelona. Emirates ha conseguido el reconocimiento a la "Mejor Primera Clase del Mundo" en los premios Tripadvisor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Travelers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'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Choice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Awards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para aerolíneas en 2020; los galardones al "Mejor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Wi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-Fi y Mejor Comida y Bebida" en Oriente Medio en los APEX Regional Passenger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Choice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Awards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® 2022; "Mejor Entretenimiento a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Bordo"en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los premios Business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Traveller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de 2020; y "Mejor Aerolínea del Mundo en Entretenimiento a Bordo" en los premios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SkyTrax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World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Airlines de 2022.</w:t>
      </w:r>
    </w:p>
    <w:p w14:paraId="5D046337" w14:textId="77777777" w:rsidR="00D93E84" w:rsidRDefault="00D93E8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0C5F0C80" w14:textId="77777777" w:rsidR="00D93E84" w:rsidRDefault="00D93E8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D93E84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92B68" w14:textId="77777777" w:rsidR="00062236" w:rsidRDefault="00062236">
      <w:r>
        <w:separator/>
      </w:r>
    </w:p>
  </w:endnote>
  <w:endnote w:type="continuationSeparator" w:id="0">
    <w:p w14:paraId="5D2CC9DC" w14:textId="77777777" w:rsidR="00062236" w:rsidRDefault="0006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0175AE4A-FF9C-4C28-8AA5-6A7CCD6E4D99}"/>
    <w:embedItalic r:id="rId2" w:fontKey="{8F50F783-35B9-48D2-9C24-30EFE58AB3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DCAD7DA-D20F-46CA-ADD2-D9ABF7BD92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13AA004-1715-4D19-98ED-3E5DDCEF712A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31C924B1-FD2D-4DC3-BC19-B536D9B65C53}"/>
    <w:embedBold r:id="rId6" w:fontKey="{879D9BF3-57E6-43F6-A08B-B621AB3FFC55}"/>
    <w:embedItalic r:id="rId7" w:fontKey="{A1A1E8EF-4663-4DFC-8B90-75440D2DCDD7}"/>
    <w:embedBoldItalic r:id="rId8" w:fontKey="{C5C84E8A-9096-469E-AB36-E236FBA4DF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C422B" w14:textId="77777777" w:rsidR="00062236" w:rsidRDefault="00062236">
      <w:r>
        <w:separator/>
      </w:r>
    </w:p>
  </w:footnote>
  <w:footnote w:type="continuationSeparator" w:id="0">
    <w:p w14:paraId="76A5A320" w14:textId="77777777" w:rsidR="00062236" w:rsidRDefault="00062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4E8D2" w14:textId="77777777" w:rsidR="00D93E84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5D2756B" wp14:editId="45EF3B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948753" w14:textId="77777777" w:rsidR="00D93E84" w:rsidRDefault="00D93E8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818361E" w14:textId="77777777" w:rsidR="00D93E84" w:rsidRDefault="00D93E8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3E11B3B" w14:textId="77777777" w:rsidR="00D93E84" w:rsidRDefault="00D93E8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DDE6359" w14:textId="77777777" w:rsidR="00D93E84" w:rsidRDefault="00D93E8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7964106" w14:textId="77777777" w:rsidR="00D93E84" w:rsidRDefault="00D93E8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E84"/>
    <w:rsid w:val="00062236"/>
    <w:rsid w:val="00BA59D1"/>
    <w:rsid w:val="00D9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90D5"/>
  <w15:docId w15:val="{FEEED654-AA3D-4190-898B-F24BDCA5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serga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gPawS+74NJxxSfRxr9t5BbkT+A==">CgMxLjA4AHIhMVN5eEJzX194T3B4YWJfSGNhNC15TjJDbHFOUHNjVGhT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Sergat</dc:creator>
  <cp:lastModifiedBy>Elisenda Barreda</cp:lastModifiedBy>
  <cp:revision>2</cp:revision>
  <dcterms:created xsi:type="dcterms:W3CDTF">2024-05-06T13:20:00Z</dcterms:created>
  <dcterms:modified xsi:type="dcterms:W3CDTF">2024-05-06T14:00:00Z</dcterms:modified>
</cp:coreProperties>
</file>