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C8386C" w14:textId="77777777" w:rsidR="00A0492C" w:rsidRDefault="00F026F9">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12296D84" w14:textId="77777777" w:rsidR="00A0492C" w:rsidRDefault="00F026F9">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A5B122E" w14:textId="77777777" w:rsidR="00A0492C" w:rsidRDefault="00F026F9">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72D55583" w14:textId="77777777" w:rsidR="00A0492C" w:rsidRDefault="00F026F9">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7D3E6485" w14:textId="77777777" w:rsidR="00A0492C" w:rsidRDefault="00F026F9">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A0492C" w14:paraId="57D1E161" w14:textId="77777777">
        <w:trPr>
          <w:jc w:val="center"/>
        </w:trPr>
        <w:tc>
          <w:tcPr>
            <w:tcW w:w="5775" w:type="dxa"/>
            <w:vAlign w:val="center"/>
          </w:tcPr>
          <w:p w14:paraId="5DA32BBD" w14:textId="77777777" w:rsidR="00A0492C" w:rsidRDefault="00A0492C">
            <w:pPr>
              <w:jc w:val="center"/>
              <w:rPr>
                <w:sz w:val="20"/>
                <w:szCs w:val="20"/>
              </w:rPr>
            </w:pPr>
          </w:p>
        </w:tc>
      </w:tr>
    </w:tbl>
    <w:p w14:paraId="29C01969" w14:textId="77777777" w:rsidR="00A0492C" w:rsidRDefault="00F026F9">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modernizará 71 A380 y B777 adicionales</w:t>
      </w:r>
    </w:p>
    <w:p w14:paraId="499B9C72" w14:textId="77777777" w:rsidR="00A0492C" w:rsidRDefault="00F026F9">
      <w:pPr>
        <w:pBdr>
          <w:top w:val="nil"/>
          <w:left w:val="nil"/>
          <w:bottom w:val="nil"/>
          <w:right w:val="nil"/>
          <w:between w:val="nil"/>
        </w:pBdr>
        <w:spacing w:before="280" w:line="360" w:lineRule="auto"/>
        <w:jc w:val="center"/>
        <w:rPr>
          <w:rFonts w:ascii="Century Gothic" w:eastAsia="Century Gothic" w:hAnsi="Century Gothic" w:cs="Century Gothic"/>
          <w:i/>
          <w:color w:val="000000"/>
          <w:sz w:val="22"/>
          <w:szCs w:val="22"/>
        </w:rPr>
      </w:pPr>
      <w:r>
        <w:rPr>
          <w:rFonts w:ascii="Century Gothic" w:eastAsia="Century Gothic" w:hAnsi="Century Gothic" w:cs="Century Gothic"/>
          <w:i/>
          <w:color w:val="000000"/>
          <w:sz w:val="22"/>
          <w:szCs w:val="22"/>
        </w:rPr>
        <w:t>Esta medida garantiza la coherencia de los productos en toda la flota y la permanencia de aviones renovados en servicio activo hasta mediados de la década de 2030</w:t>
      </w:r>
    </w:p>
    <w:p w14:paraId="71CDB04E"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 xml:space="preserve">Dubái, EAU, 7 de mayo de 2024: </w:t>
      </w:r>
      <w:r>
        <w:rPr>
          <w:rFonts w:ascii="Century Gothic" w:eastAsia="Century Gothic" w:hAnsi="Century Gothic" w:cs="Century Gothic"/>
          <w:sz w:val="22"/>
          <w:szCs w:val="22"/>
        </w:rPr>
        <w:t>Emirates ha anunciado hoy la renovación completa de otros 43 A380 y 28 Boeing 777, ampliando de esta forma su programa de modernización a 191 aviones.</w:t>
      </w:r>
    </w:p>
    <w:p w14:paraId="7AF199F1"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plan original preveía la renovación completa de 120 aviones, 67 A380 y 53 777. El Boeing 777 sigue sie</w:t>
      </w:r>
      <w:r>
        <w:rPr>
          <w:rFonts w:ascii="Century Gothic" w:eastAsia="Century Gothic" w:hAnsi="Century Gothic" w:cs="Century Gothic"/>
          <w:sz w:val="22"/>
          <w:szCs w:val="22"/>
        </w:rPr>
        <w:t>ndo la columna vertebral de la flota de Emirates, y el A380 es el buque insignia favorito de los clientes de la aerolínea, por lo que la ampliación del programa de reacondicionamiento garantiza que Emirates siga ofreciendo a sus clientes una experiencia de</w:t>
      </w:r>
      <w:r>
        <w:rPr>
          <w:rFonts w:ascii="Century Gothic" w:eastAsia="Century Gothic" w:hAnsi="Century Gothic" w:cs="Century Gothic"/>
          <w:sz w:val="22"/>
          <w:szCs w:val="22"/>
        </w:rPr>
        <w:t xml:space="preserve"> viaje sin igual. </w:t>
      </w:r>
    </w:p>
    <w:p w14:paraId="21ABAB43"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Sir Tim Clark, presidente de Emirates Airline, declara: “Estamos completando nuestra inversión multimillonaria con el programa de modernización, que introduce productos de cabina de última generación en más de nuestros A380 y Boeing 777,</w:t>
      </w:r>
      <w:r>
        <w:rPr>
          <w:rFonts w:ascii="Century Gothic" w:eastAsia="Century Gothic" w:hAnsi="Century Gothic" w:cs="Century Gothic"/>
          <w:sz w:val="22"/>
          <w:szCs w:val="22"/>
        </w:rPr>
        <w:t xml:space="preserve"> demostrando un claro compromiso para mejorar la experiencia del cliente. La incorporación de más aviones equipados con asientos de última generación, acabados de cabina actualizados y una paleta de colores contemporánea también supone un paso importante p</w:t>
      </w:r>
      <w:r>
        <w:rPr>
          <w:rFonts w:ascii="Century Gothic" w:eastAsia="Century Gothic" w:hAnsi="Century Gothic" w:cs="Century Gothic"/>
          <w:sz w:val="22"/>
          <w:szCs w:val="22"/>
        </w:rPr>
        <w:t xml:space="preserve">ara garantizar que más clientes puedan experimentar nuestros productos </w:t>
      </w:r>
      <w:r>
        <w:rPr>
          <w:rFonts w:ascii="Century Gothic" w:eastAsia="Century Gothic" w:hAnsi="Century Gothic" w:cs="Century Gothic"/>
          <w:i/>
          <w:sz w:val="22"/>
          <w:szCs w:val="22"/>
        </w:rPr>
        <w:t>premium</w:t>
      </w:r>
      <w:r>
        <w:rPr>
          <w:rFonts w:ascii="Century Gothic" w:eastAsia="Century Gothic" w:hAnsi="Century Gothic" w:cs="Century Gothic"/>
          <w:sz w:val="22"/>
          <w:szCs w:val="22"/>
        </w:rPr>
        <w:t xml:space="preserve"> en ambos modelos de avión”.</w:t>
      </w:r>
    </w:p>
    <w:p w14:paraId="51D5F4CB"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ha modernizado 22 A380 hasta la fecha, y en julio de este año el primer Boeing 777 se someterá a una renovación interior. Cada avión Boeing </w:t>
      </w:r>
      <w:r>
        <w:rPr>
          <w:rFonts w:ascii="Century Gothic" w:eastAsia="Century Gothic" w:hAnsi="Century Gothic" w:cs="Century Gothic"/>
          <w:sz w:val="22"/>
          <w:szCs w:val="22"/>
        </w:rPr>
        <w:t xml:space="preserve">777 tardará </w:t>
      </w:r>
      <w:r>
        <w:rPr>
          <w:rFonts w:ascii="Century Gothic" w:eastAsia="Century Gothic" w:hAnsi="Century Gothic" w:cs="Century Gothic"/>
          <w:sz w:val="22"/>
          <w:szCs w:val="22"/>
        </w:rPr>
        <w:lastRenderedPageBreak/>
        <w:t xml:space="preserve">aproximadamente dos semanas en renovarse antes de entrar en servicio. Los planes incluyen la renovación de la cabina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 el estreno de todos los nuevos asientos de </w:t>
      </w:r>
      <w:r>
        <w:rPr>
          <w:rFonts w:ascii="Century Gothic" w:eastAsia="Century Gothic" w:hAnsi="Century Gothic" w:cs="Century Gothic"/>
          <w:i/>
          <w:sz w:val="22"/>
          <w:szCs w:val="22"/>
        </w:rPr>
        <w:t>Business Class</w:t>
      </w:r>
      <w:r>
        <w:rPr>
          <w:rFonts w:ascii="Century Gothic" w:eastAsia="Century Gothic" w:hAnsi="Century Gothic" w:cs="Century Gothic"/>
          <w:sz w:val="22"/>
          <w:szCs w:val="22"/>
        </w:rPr>
        <w:t xml:space="preserve"> en una configuración de asientos 1-2-1 actualizada, ade</w:t>
      </w:r>
      <w:r>
        <w:rPr>
          <w:rFonts w:ascii="Century Gothic" w:eastAsia="Century Gothic" w:hAnsi="Century Gothic" w:cs="Century Gothic"/>
          <w:sz w:val="22"/>
          <w:szCs w:val="22"/>
        </w:rPr>
        <w:t xml:space="preserve">más de 24 de los nuevos asientos de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que ofrecerán a los clientes más opciones </w:t>
      </w:r>
      <w:r>
        <w:rPr>
          <w:rFonts w:ascii="Century Gothic" w:eastAsia="Century Gothic" w:hAnsi="Century Gothic" w:cs="Century Gothic"/>
          <w:i/>
          <w:sz w:val="22"/>
          <w:szCs w:val="22"/>
        </w:rPr>
        <w:t>premium</w:t>
      </w:r>
      <w:r>
        <w:rPr>
          <w:rFonts w:ascii="Century Gothic" w:eastAsia="Century Gothic" w:hAnsi="Century Gothic" w:cs="Century Gothic"/>
          <w:sz w:val="22"/>
          <w:szCs w:val="22"/>
        </w:rPr>
        <w:t xml:space="preserve"> entre las que elegir.</w:t>
      </w:r>
    </w:p>
    <w:p w14:paraId="181CE637"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Además de la incorporación de la cabina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el Boeing 777 de Emirates estará configurado con 332 asientos en cuatro cl</w:t>
      </w:r>
      <w:r>
        <w:rPr>
          <w:rFonts w:ascii="Century Gothic" w:eastAsia="Century Gothic" w:hAnsi="Century Gothic" w:cs="Century Gothic"/>
          <w:sz w:val="22"/>
          <w:szCs w:val="22"/>
        </w:rPr>
        <w:t xml:space="preserve">ases, con ocho </w:t>
      </w:r>
      <w:r>
        <w:rPr>
          <w:rFonts w:ascii="Century Gothic" w:eastAsia="Century Gothic" w:hAnsi="Century Gothic" w:cs="Century Gothic"/>
          <w:i/>
          <w:sz w:val="22"/>
          <w:szCs w:val="22"/>
        </w:rPr>
        <w:t>suites</w:t>
      </w:r>
      <w:r>
        <w:rPr>
          <w:rFonts w:ascii="Century Gothic" w:eastAsia="Century Gothic" w:hAnsi="Century Gothic" w:cs="Century Gothic"/>
          <w:sz w:val="22"/>
          <w:szCs w:val="22"/>
        </w:rPr>
        <w:t xml:space="preserve"> de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40 asientos de </w:t>
      </w:r>
      <w:r>
        <w:rPr>
          <w:rFonts w:ascii="Century Gothic" w:eastAsia="Century Gothic" w:hAnsi="Century Gothic" w:cs="Century Gothic"/>
          <w:i/>
          <w:sz w:val="22"/>
          <w:szCs w:val="22"/>
        </w:rPr>
        <w:t>Business Class</w:t>
      </w:r>
      <w:r>
        <w:rPr>
          <w:rFonts w:ascii="Century Gothic" w:eastAsia="Century Gothic" w:hAnsi="Century Gothic" w:cs="Century Gothic"/>
          <w:sz w:val="22"/>
          <w:szCs w:val="22"/>
        </w:rPr>
        <w:t xml:space="preserve"> y 260 asientos de </w:t>
      </w:r>
      <w:r>
        <w:rPr>
          <w:rFonts w:ascii="Century Gothic" w:eastAsia="Century Gothic" w:hAnsi="Century Gothic" w:cs="Century Gothic"/>
          <w:i/>
          <w:sz w:val="22"/>
          <w:szCs w:val="22"/>
        </w:rPr>
        <w:t>Economy</w:t>
      </w:r>
      <w:r>
        <w:rPr>
          <w:rFonts w:ascii="Century Gothic" w:eastAsia="Century Gothic" w:hAnsi="Century Gothic" w:cs="Century Gothic"/>
          <w:sz w:val="22"/>
          <w:szCs w:val="22"/>
        </w:rPr>
        <w:t xml:space="preserve">. Para hacer sitio a la nueva cabina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se suprimirán 50 asientos de </w:t>
      </w:r>
      <w:r>
        <w:rPr>
          <w:rFonts w:ascii="Century Gothic" w:eastAsia="Century Gothic" w:hAnsi="Century Gothic" w:cs="Century Gothic"/>
          <w:i/>
          <w:sz w:val="22"/>
          <w:szCs w:val="22"/>
        </w:rPr>
        <w:t>Economy</w:t>
      </w:r>
      <w:r>
        <w:rPr>
          <w:rFonts w:ascii="Century Gothic" w:eastAsia="Century Gothic" w:hAnsi="Century Gothic" w:cs="Century Gothic"/>
          <w:sz w:val="22"/>
          <w:szCs w:val="22"/>
        </w:rPr>
        <w:t>.</w:t>
      </w:r>
    </w:p>
    <w:p w14:paraId="27B896FC"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Los trabajos de renovación de la flota de Emirates se están gestionando</w:t>
      </w:r>
      <w:r>
        <w:rPr>
          <w:rFonts w:ascii="Century Gothic" w:eastAsia="Century Gothic" w:hAnsi="Century Gothic" w:cs="Century Gothic"/>
          <w:sz w:val="22"/>
          <w:szCs w:val="22"/>
        </w:rPr>
        <w:t xml:space="preserve"> y ejecutando íntegramente en el Centro de Ingeniería de la aerolínea, con más de 250 personas trabajando en el proyecto las 24 horas del día, con el apoyo de 31 destacados socios y proveedores que han establecido talleres tanto en las instalaciones como f</w:t>
      </w:r>
      <w:r>
        <w:rPr>
          <w:rFonts w:ascii="Century Gothic" w:eastAsia="Century Gothic" w:hAnsi="Century Gothic" w:cs="Century Gothic"/>
          <w:sz w:val="22"/>
          <w:szCs w:val="22"/>
        </w:rPr>
        <w:t>uera de ellas para entregar las cabinas renovadas.</w:t>
      </w:r>
    </w:p>
    <w:p w14:paraId="6F851491"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Una vez finalizado el proyecto, la aerolínea habrá instalado 8104 asientos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de nueva generación, 1894 </w:t>
      </w:r>
      <w:r>
        <w:rPr>
          <w:rFonts w:ascii="Century Gothic" w:eastAsia="Century Gothic" w:hAnsi="Century Gothic" w:cs="Century Gothic"/>
          <w:i/>
          <w:sz w:val="22"/>
          <w:szCs w:val="22"/>
        </w:rPr>
        <w:t>suites</w:t>
      </w:r>
      <w:r>
        <w:rPr>
          <w:rFonts w:ascii="Century Gothic" w:eastAsia="Century Gothic" w:hAnsi="Century Gothic" w:cs="Century Gothic"/>
          <w:sz w:val="22"/>
          <w:szCs w:val="22"/>
        </w:rPr>
        <w:t xml:space="preserve"> </w:t>
      </w:r>
      <w:r>
        <w:rPr>
          <w:rFonts w:ascii="Century Gothic" w:eastAsia="Century Gothic" w:hAnsi="Century Gothic" w:cs="Century Gothic"/>
          <w:i/>
          <w:sz w:val="22"/>
          <w:szCs w:val="22"/>
        </w:rPr>
        <w:t>First Class</w:t>
      </w:r>
      <w:r>
        <w:rPr>
          <w:rFonts w:ascii="Century Gothic" w:eastAsia="Century Gothic" w:hAnsi="Century Gothic" w:cs="Century Gothic"/>
          <w:sz w:val="22"/>
          <w:szCs w:val="22"/>
        </w:rPr>
        <w:t xml:space="preserve"> renovadas, 11.182 asientos </w:t>
      </w:r>
      <w:r>
        <w:rPr>
          <w:rFonts w:ascii="Century Gothic" w:eastAsia="Century Gothic" w:hAnsi="Century Gothic" w:cs="Century Gothic"/>
          <w:i/>
          <w:sz w:val="22"/>
          <w:szCs w:val="22"/>
        </w:rPr>
        <w:t xml:space="preserve">Business Class </w:t>
      </w:r>
      <w:r>
        <w:rPr>
          <w:rFonts w:ascii="Century Gothic" w:eastAsia="Century Gothic" w:hAnsi="Century Gothic" w:cs="Century Gothic"/>
          <w:sz w:val="22"/>
          <w:szCs w:val="22"/>
        </w:rPr>
        <w:t>actualizados y 21.814 asien</w:t>
      </w:r>
      <w:r>
        <w:rPr>
          <w:rFonts w:ascii="Century Gothic" w:eastAsia="Century Gothic" w:hAnsi="Century Gothic" w:cs="Century Gothic"/>
          <w:sz w:val="22"/>
          <w:szCs w:val="22"/>
        </w:rPr>
        <w:t xml:space="preserve">tos </w:t>
      </w:r>
      <w:r>
        <w:rPr>
          <w:rFonts w:ascii="Century Gothic" w:eastAsia="Century Gothic" w:hAnsi="Century Gothic" w:cs="Century Gothic"/>
          <w:i/>
          <w:sz w:val="22"/>
          <w:szCs w:val="22"/>
        </w:rPr>
        <w:t>Economy Class</w:t>
      </w:r>
      <w:r>
        <w:rPr>
          <w:rFonts w:ascii="Century Gothic" w:eastAsia="Century Gothic" w:hAnsi="Century Gothic" w:cs="Century Gothic"/>
          <w:sz w:val="22"/>
          <w:szCs w:val="22"/>
        </w:rPr>
        <w:t xml:space="preserve">.  </w:t>
      </w:r>
    </w:p>
    <w:p w14:paraId="5F72E267"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Emirates vuela actualmente con sus renovados aviones A380 equipados con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a Nueva York JFK, Los Ángeles, San Francisco, Houston, Londres Heathrow, Sídney, Auckland, Christchurch, Melbourne, Singapur, Mumbai, Bangalore, Sa</w:t>
      </w:r>
      <w:r>
        <w:rPr>
          <w:rFonts w:ascii="Century Gothic" w:eastAsia="Century Gothic" w:hAnsi="Century Gothic" w:cs="Century Gothic"/>
          <w:sz w:val="22"/>
          <w:szCs w:val="22"/>
        </w:rPr>
        <w:t>o Paulo y Dubái. La aerolínea aumentará sus servicios con la nueva cabina a Osaka a principios de junio.</w:t>
      </w:r>
    </w:p>
    <w:p w14:paraId="556480A1"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febrero de 2025, la aerolínea prestará servicio en 42 ciudades con la cabina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gracias a la entrada en su flota del A350 en septiembre</w:t>
      </w:r>
      <w:r>
        <w:rPr>
          <w:rFonts w:ascii="Century Gothic" w:eastAsia="Century Gothic" w:hAnsi="Century Gothic" w:cs="Century Gothic"/>
          <w:sz w:val="22"/>
          <w:szCs w:val="22"/>
        </w:rPr>
        <w:t xml:space="preserve"> de este año, además de los Boeing 777 recién renovados que también empezarán a prestar servicio en más ciudades con esta codiciada cabina a finales de este verano. </w:t>
      </w:r>
    </w:p>
    <w:p w14:paraId="6E1BAEDD" w14:textId="77777777" w:rsidR="00C06B9B" w:rsidRDefault="00C06B9B">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bookmarkStart w:id="0" w:name="_GoBack"/>
      <w:bookmarkEnd w:id="0"/>
    </w:p>
    <w:p w14:paraId="0BA779F5"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lastRenderedPageBreak/>
        <w:t>Acerca de Emirates</w:t>
      </w:r>
    </w:p>
    <w:p w14:paraId="32FE5AD6" w14:textId="77777777" w:rsidR="00A0492C" w:rsidRDefault="00F026F9">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la mayor aerolínea internacional de pasajeros, opera en España desde 2010. La compañía conecta a los viajeros españoles a través de su hub global en Dubái con más de 130 destinos en todo el mundo. Emirates une Dubái con Madrid y Barcelona, así co</w:t>
      </w:r>
      <w:r>
        <w:rPr>
          <w:rFonts w:ascii="Century Gothic" w:eastAsia="Century Gothic" w:hAnsi="Century Gothic" w:cs="Century Gothic"/>
          <w:sz w:val="18"/>
          <w:szCs w:val="18"/>
        </w:rPr>
        <w:t>mo también Ciudad de México vía Barcelona. Emirates ha conseguido el reconocimiento a la "Mejor Primera Clase del Mundo" en los premios Tripadvisor Travelers' Choice Awards para aerolíneas en 2020; los galardones al "Mejor Wi-Fi y Mejor Comida y Bebida" en</w:t>
      </w:r>
      <w:r>
        <w:rPr>
          <w:rFonts w:ascii="Century Gothic" w:eastAsia="Century Gothic" w:hAnsi="Century Gothic" w:cs="Century Gothic"/>
          <w:sz w:val="18"/>
          <w:szCs w:val="18"/>
        </w:rPr>
        <w:t xml:space="preserve"> Oriente Medio en los APEX Regional Passenger Choice Awards® 2022; "Mejor Entretenimiento a Bordo"en los premios Business Traveller de 2020; y "Mejor Aerolínea del Mundo en Entretenimiento a Bordo" en los premios SkyTrax World Airlines de 2022.</w:t>
      </w:r>
    </w:p>
    <w:p w14:paraId="62EF8B5F" w14:textId="77777777" w:rsidR="00A0492C" w:rsidRDefault="00A0492C">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p w14:paraId="1AC2AE3B" w14:textId="77777777" w:rsidR="00A0492C" w:rsidRDefault="00A0492C">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A0492C">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F15EDC" w14:textId="77777777" w:rsidR="00F026F9" w:rsidRDefault="00F026F9">
      <w:r>
        <w:separator/>
      </w:r>
    </w:p>
  </w:endnote>
  <w:endnote w:type="continuationSeparator" w:id="0">
    <w:p w14:paraId="66E0F1FF" w14:textId="77777777" w:rsidR="00F026F9" w:rsidRDefault="00F02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Century Gothic">
    <w:panose1 w:val="020B0502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78922" w14:textId="77777777" w:rsidR="00F026F9" w:rsidRDefault="00F026F9">
      <w:r>
        <w:separator/>
      </w:r>
    </w:p>
  </w:footnote>
  <w:footnote w:type="continuationSeparator" w:id="0">
    <w:p w14:paraId="694C1FD1" w14:textId="77777777" w:rsidR="00F026F9" w:rsidRDefault="00F026F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4ABB3" w14:textId="77777777" w:rsidR="00A0492C" w:rsidRDefault="00F026F9">
    <w:pPr>
      <w:pBdr>
        <w:top w:val="nil"/>
        <w:left w:val="nil"/>
        <w:bottom w:val="nil"/>
        <w:right w:val="nil"/>
        <w:between w:val="nil"/>
      </w:pBdr>
      <w:tabs>
        <w:tab w:val="right" w:pos="8478"/>
      </w:tabs>
      <w:spacing w:after="200"/>
      <w:rPr>
        <w:rFonts w:ascii="Cambria" w:eastAsia="Cambria" w:hAnsi="Cambria" w:cs="Cambria"/>
        <w:color w:val="000000"/>
      </w:rPr>
    </w:pPr>
    <w:r>
      <w:rPr>
        <w:noProof/>
        <w:lang w:val="es-ES_tradnl"/>
      </w:rPr>
      <w:drawing>
        <wp:anchor distT="0" distB="0" distL="0" distR="0" simplePos="0" relativeHeight="251658240" behindDoc="0" locked="0" layoutInCell="1" hidden="0" allowOverlap="1" wp14:anchorId="514E2C58" wp14:editId="3F07FAF2">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445BACD9" w14:textId="77777777" w:rsidR="00A0492C" w:rsidRDefault="00A0492C">
    <w:pPr>
      <w:pBdr>
        <w:top w:val="nil"/>
        <w:left w:val="nil"/>
        <w:bottom w:val="nil"/>
        <w:right w:val="nil"/>
        <w:between w:val="nil"/>
      </w:pBdr>
      <w:tabs>
        <w:tab w:val="right" w:pos="8478"/>
      </w:tabs>
      <w:spacing w:after="200"/>
      <w:rPr>
        <w:rFonts w:ascii="Cambria" w:eastAsia="Cambria" w:hAnsi="Cambria" w:cs="Cambria"/>
        <w:color w:val="000000"/>
      </w:rPr>
    </w:pPr>
  </w:p>
  <w:p w14:paraId="0C02CADD" w14:textId="77777777" w:rsidR="00A0492C" w:rsidRDefault="00A0492C">
    <w:pPr>
      <w:pBdr>
        <w:top w:val="nil"/>
        <w:left w:val="nil"/>
        <w:bottom w:val="nil"/>
        <w:right w:val="nil"/>
        <w:between w:val="nil"/>
      </w:pBdr>
      <w:tabs>
        <w:tab w:val="right" w:pos="8478"/>
      </w:tabs>
      <w:spacing w:after="200"/>
      <w:rPr>
        <w:rFonts w:ascii="Cambria" w:eastAsia="Cambria" w:hAnsi="Cambria" w:cs="Cambria"/>
        <w:color w:val="000000"/>
      </w:rPr>
    </w:pPr>
  </w:p>
  <w:p w14:paraId="622D4571" w14:textId="77777777" w:rsidR="00A0492C" w:rsidRDefault="00A0492C">
    <w:pPr>
      <w:pBdr>
        <w:top w:val="nil"/>
        <w:left w:val="nil"/>
        <w:bottom w:val="nil"/>
        <w:right w:val="nil"/>
        <w:between w:val="nil"/>
      </w:pBdr>
      <w:tabs>
        <w:tab w:val="right" w:pos="8478"/>
      </w:tabs>
      <w:spacing w:after="200"/>
      <w:rPr>
        <w:rFonts w:ascii="Cambria" w:eastAsia="Cambria" w:hAnsi="Cambria" w:cs="Cambria"/>
        <w:color w:val="000000"/>
      </w:rPr>
    </w:pPr>
  </w:p>
  <w:p w14:paraId="7DCDF2FD" w14:textId="77777777" w:rsidR="00A0492C" w:rsidRDefault="00A0492C">
    <w:pPr>
      <w:pBdr>
        <w:top w:val="nil"/>
        <w:left w:val="nil"/>
        <w:bottom w:val="nil"/>
        <w:right w:val="nil"/>
        <w:between w:val="nil"/>
      </w:pBdr>
      <w:tabs>
        <w:tab w:val="right" w:pos="8478"/>
      </w:tabs>
      <w:spacing w:after="200"/>
      <w:rPr>
        <w:rFonts w:ascii="Cambria" w:eastAsia="Cambria" w:hAnsi="Cambria" w:cs="Cambria"/>
        <w:color w:val="000000"/>
      </w:rPr>
    </w:pPr>
  </w:p>
  <w:p w14:paraId="60EFC62D" w14:textId="77777777" w:rsidR="00A0492C" w:rsidRDefault="00A0492C">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92C"/>
    <w:rsid w:val="00A0492C"/>
    <w:rsid w:val="00C06B9B"/>
    <w:rsid w:val="00F026F9"/>
    <w:rsid w:val="00F975D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29F9F54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customStyle="1" w:styleId="UnresolvedMention">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nsa@sergat.com"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0I0IJo6ggddYM7x/d28ATDiCBA==">CgMxLjA4AHIhMWQyREFva05nUlJNam0yNHBxRllKeGhRM01MVlhHM2hu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3678</Characters>
  <Application>Microsoft Macintosh Word</Application>
  <DocSecurity>0</DocSecurity>
  <Lines>65</Lines>
  <Paragraphs>21</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4360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Usuario de Microsoft Office</cp:lastModifiedBy>
  <cp:revision>3</cp:revision>
  <dcterms:created xsi:type="dcterms:W3CDTF">2024-05-07T09:39:00Z</dcterms:created>
  <dcterms:modified xsi:type="dcterms:W3CDTF">2024-05-07T11:08:00Z</dcterms:modified>
  <cp:category/>
</cp:coreProperties>
</file>