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1A0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rsidR="004D1A0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rsidR="004D1A0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rsidR="004D1A0F"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rsidR="004D1A0F"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p w:rsidR="004D1A0F"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actualiza las normas de seguridad para el uso de baterías externas a bordo por parte de los clientes</w:t>
      </w:r>
    </w:p>
    <w:p w:rsidR="004D1A0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8 de agosto de 2025: </w:t>
      </w:r>
      <w:r>
        <w:rPr>
          <w:rFonts w:ascii="Century Gothic" w:eastAsia="Century Gothic" w:hAnsi="Century Gothic" w:cs="Century Gothic"/>
          <w:sz w:val="22"/>
          <w:szCs w:val="22"/>
        </w:rPr>
        <w:t xml:space="preserve">A partir del 1 de octubre de 2025, estará prohibido utilizar cualquier tipo de batería externa en los vuelos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Una batería externa es un dispositivo portátil y recargable diseñado principalmente para proporcionar energía a otros dispositivos electrónicos, como teléfonos inteligentes, tabletas, ordenadores portátiles y cámaras. 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podrán seguir llevando un cargador portátil a bordo con las condiciones específicas que se indican a continuación, sin embargo, no podrán utilizarlo en la cabina del avión, ni para cargar dispositivos con la batería externa ni para cargarlos con la fuente de alimentación del avión. </w:t>
      </w:r>
    </w:p>
    <w:p w:rsidR="004D1A0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Las nuevas normas de </w:t>
      </w:r>
      <w:proofErr w:type="spellStart"/>
      <w:r>
        <w:rPr>
          <w:rFonts w:ascii="Century Gothic" w:eastAsia="Century Gothic" w:hAnsi="Century Gothic" w:cs="Century Gothic"/>
          <w:b/>
          <w:sz w:val="22"/>
          <w:szCs w:val="22"/>
        </w:rPr>
        <w:t>Emirates</w:t>
      </w:r>
      <w:proofErr w:type="spellEnd"/>
      <w:r>
        <w:rPr>
          <w:rFonts w:ascii="Century Gothic" w:eastAsia="Century Gothic" w:hAnsi="Century Gothic" w:cs="Century Gothic"/>
          <w:b/>
          <w:sz w:val="22"/>
          <w:szCs w:val="22"/>
        </w:rPr>
        <w:t>:</w:t>
      </w:r>
    </w:p>
    <w:p w:rsidR="004D1A0F" w:rsidRDefault="00000000">
      <w:pPr>
        <w:numPr>
          <w:ilvl w:val="0"/>
          <w:numId w:val="1"/>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podrán llevar un cargador portátil de menos de 100 vatios-hora.</w:t>
      </w:r>
    </w:p>
    <w:p w:rsidR="004D1A0F"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Las baterías externas no pueden utilizarse para cargar ningún dispositivo personal a bordo.</w:t>
      </w:r>
    </w:p>
    <w:p w:rsidR="004D1A0F"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No se permite cargar una batería externa con la fuente de alimentación del avión.</w:t>
      </w:r>
    </w:p>
    <w:p w:rsidR="004D1A0F"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Todas las baterías externas aceptadas para el transporte deben tener disponible la información sobre su capacidad.</w:t>
      </w:r>
    </w:p>
    <w:p w:rsidR="004D1A0F"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Las baterías externas no pueden colocarse en el compartimento superior a bordo del avión; ahora deben colocarse en el bolsillo del asiento o en una bolsa debajo del asiento delantero.</w:t>
      </w:r>
    </w:p>
    <w:p w:rsidR="004D1A0F"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Las baterías externas no están permitidas en el equipaje facturado (norma vigente).</w:t>
      </w:r>
    </w:p>
    <w:p w:rsidR="004D1A0F"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¿Por qué ha introducido </w:t>
      </w:r>
      <w:proofErr w:type="spellStart"/>
      <w:r>
        <w:rPr>
          <w:rFonts w:ascii="Century Gothic" w:eastAsia="Century Gothic" w:hAnsi="Century Gothic" w:cs="Century Gothic"/>
          <w:b/>
          <w:sz w:val="22"/>
          <w:szCs w:val="22"/>
        </w:rPr>
        <w:t>Emirates</w:t>
      </w:r>
      <w:proofErr w:type="spellEnd"/>
      <w:r>
        <w:rPr>
          <w:rFonts w:ascii="Century Gothic" w:eastAsia="Century Gothic" w:hAnsi="Century Gothic" w:cs="Century Gothic"/>
          <w:b/>
          <w:sz w:val="22"/>
          <w:szCs w:val="22"/>
        </w:rPr>
        <w:t xml:space="preserve"> este cambio?</w:t>
      </w:r>
    </w:p>
    <w:p w:rsidR="004D1A0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Tras un exhaustivo análisis de la seguridad,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 adoptado una postura firme y proactiva para mitigar los riesgos relacionados con las baterías externas a bordo. En los últimos años se ha producido un aumento significativo del número de clientes que utilizan baterías externas, lo que ha dado lugar a un incremento de los incidentes relacionados con baterías de litio a bordo de los vuelos en todo el sector de la aviación.</w:t>
      </w:r>
    </w:p>
    <w:p w:rsidR="004D1A0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cargadores portátiles utilizan principalmente baterías de iones litio o polímero de litio, y su función es la de una batería portátil diseñada para recargar dispositivos mientras se está en movimiento. Las baterías contienen iones de litio suspendidos en una solución electrolítica. Los iones fluyen a través del electrolito, desplazándose entre dos electrodos a medida que la batería se carga y se descarga. Si la batería se sobrecarga o se daña, puede producirse un “sobrecalentamiento”. El sobrecalentamiento de las baterías es un proceso de aceleración automática en el que la generación de calor dentro de una célula de la batería supera su capacidad para disiparlo, lo que provoca un aumento rápido e incontrolable de la temperatura. Esto puede tener consecuencias peligrosas, como incendios, explosiones y la liberación de gases tóxicos.</w:t>
      </w:r>
    </w:p>
    <w:p w:rsidR="004D1A0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mayoría de los teléfonos y dispositivos sofisticados que funcionan con baterías de litio tienen un sistema interno que añade lentamente corriente a la batería para evitar la sobrecarga, pero muchos cargadores portátiles básicos pueden no contar con esta medida de seguridad, lo que aumenta el riesgo. Todas las baterías externas están sujetas a las nuevas normas a bordo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w:t>
      </w:r>
    </w:p>
    <w:p w:rsidR="004D1A0F"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normativa actualizada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reducirá significativamente los riesgos asociados a los cargadores portátiles al prohibir su uso a bordo del avión. Al guardar los cargadores portátiles en lugares accesibles dentro de la cabina, se garantiza que, en el caso poco </w:t>
      </w:r>
      <w:r>
        <w:rPr>
          <w:rFonts w:ascii="Century Gothic" w:eastAsia="Century Gothic" w:hAnsi="Century Gothic" w:cs="Century Gothic"/>
          <w:sz w:val="22"/>
          <w:szCs w:val="22"/>
        </w:rPr>
        <w:lastRenderedPageBreak/>
        <w:t>probable de que se produzca un incendio, la tripulación de cabina, debidamente formada, pueda responder rápidamente y extinguir el fuego.</w:t>
      </w:r>
    </w:p>
    <w:p w:rsidR="004D1A0F" w:rsidRDefault="00000000">
      <w:pPr>
        <w:pBdr>
          <w:top w:val="nil"/>
          <w:left w:val="nil"/>
          <w:bottom w:val="nil"/>
          <w:right w:val="nil"/>
          <w:between w:val="nil"/>
        </w:pBdr>
        <w:spacing w:before="280" w:line="360" w:lineRule="auto"/>
        <w:jc w:val="both"/>
        <w:rPr>
          <w:rFonts w:ascii="Arial" w:eastAsia="Arial" w:hAnsi="Arial" w:cs="Arial"/>
          <w:b/>
          <w:i/>
          <w:color w:val="222222"/>
          <w:sz w:val="20"/>
          <w:szCs w:val="20"/>
        </w:rPr>
      </w:pPr>
      <w:r>
        <w:rPr>
          <w:rFonts w:ascii="Century Gothic" w:eastAsia="Century Gothic" w:hAnsi="Century Gothic" w:cs="Century Gothic"/>
          <w:sz w:val="22"/>
          <w:szCs w:val="22"/>
        </w:rPr>
        <w:t xml:space="preserve">La seguridad es uno de los valores fundamentales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la piedra angular de todas sus operaciones y prácticas.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 compromete a mantener y mejorar continuamente los niveles de seguridad, protegiendo a los clientes y al personal en todo momento.</w:t>
      </w:r>
    </w:p>
    <w:p w:rsidR="004D1A0F" w:rsidRDefault="0000000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t xml:space="preserve">Acerca de </w:t>
      </w:r>
      <w:proofErr w:type="spellStart"/>
      <w:r>
        <w:rPr>
          <w:rFonts w:ascii="Century Gothic" w:eastAsia="Century Gothic" w:hAnsi="Century Gothic" w:cs="Century Gothic"/>
          <w:b/>
          <w:i/>
          <w:color w:val="222222"/>
          <w:sz w:val="20"/>
          <w:szCs w:val="20"/>
        </w:rPr>
        <w:t>Emirates</w:t>
      </w:r>
      <w:proofErr w:type="spellEnd"/>
    </w:p>
    <w:p w:rsidR="004D1A0F" w:rsidRDefault="00000000">
      <w:pPr>
        <w:shd w:val="clear" w:color="auto" w:fill="FFFFFF"/>
        <w:jc w:val="both"/>
        <w:rPr>
          <w:rFonts w:ascii="Arial" w:eastAsia="Arial" w:hAnsi="Arial" w:cs="Arial"/>
          <w:b/>
          <w:i/>
          <w:color w:val="222222"/>
          <w:sz w:val="20"/>
          <w:szCs w:val="20"/>
        </w:rPr>
      </w:pP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es la aerolínea internacional más grande del mundo y conecta a viajeros con más de 140 ciudades.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opera la flota más grande del mundo de Boeing 777 y Airbus A380, y ahora opera el Airbus A350, que ofrece cabinas espaciosas y características icónicas a bordo en toda su flota. Con una plantilla culturalmente diversa,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atiende a su base global de clientes ofreciendo servicios excepcionales y productos de primera clase, y se ha ganado el reconocimiento de sus clientes por sus servicios líderes en la industria, tanto en tierra como en el aire.</w:t>
      </w:r>
    </w:p>
    <w:p w:rsidR="004D1A0F" w:rsidRDefault="004D1A0F">
      <w:pPr>
        <w:shd w:val="clear" w:color="auto" w:fill="FFFFFF"/>
        <w:rPr>
          <w:rFonts w:ascii="Arial" w:eastAsia="Arial" w:hAnsi="Arial" w:cs="Arial"/>
          <w:color w:val="222222"/>
          <w:sz w:val="20"/>
          <w:szCs w:val="20"/>
        </w:rPr>
      </w:pPr>
    </w:p>
    <w:sectPr w:rsidR="004D1A0F">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6F09" w:rsidRDefault="00276F09">
      <w:r>
        <w:separator/>
      </w:r>
    </w:p>
  </w:endnote>
  <w:endnote w:type="continuationSeparator" w:id="0">
    <w:p w:rsidR="00276F09" w:rsidRDefault="0027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6F09" w:rsidRDefault="00276F09">
      <w:r>
        <w:separator/>
      </w:r>
    </w:p>
  </w:footnote>
  <w:footnote w:type="continuationSeparator" w:id="0">
    <w:p w:rsidR="00276F09" w:rsidRDefault="00276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1A0F"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rsidR="004D1A0F" w:rsidRDefault="004D1A0F">
    <w:pPr>
      <w:pBdr>
        <w:top w:val="nil"/>
        <w:left w:val="nil"/>
        <w:bottom w:val="nil"/>
        <w:right w:val="nil"/>
        <w:between w:val="nil"/>
      </w:pBdr>
      <w:tabs>
        <w:tab w:val="right" w:pos="8478"/>
      </w:tabs>
      <w:spacing w:after="200"/>
      <w:rPr>
        <w:rFonts w:ascii="Cambria" w:eastAsia="Cambria" w:hAnsi="Cambria" w:cs="Cambria"/>
        <w:color w:val="000000"/>
      </w:rPr>
    </w:pPr>
  </w:p>
  <w:p w:rsidR="004D1A0F" w:rsidRDefault="004D1A0F">
    <w:pPr>
      <w:pBdr>
        <w:top w:val="nil"/>
        <w:left w:val="nil"/>
        <w:bottom w:val="nil"/>
        <w:right w:val="nil"/>
        <w:between w:val="nil"/>
      </w:pBdr>
      <w:tabs>
        <w:tab w:val="right" w:pos="8478"/>
      </w:tabs>
      <w:spacing w:after="200"/>
      <w:rPr>
        <w:rFonts w:ascii="Cambria" w:eastAsia="Cambria" w:hAnsi="Cambria" w:cs="Cambria"/>
        <w:color w:val="000000"/>
      </w:rPr>
    </w:pPr>
  </w:p>
  <w:p w:rsidR="004D1A0F" w:rsidRDefault="004D1A0F">
    <w:pPr>
      <w:pBdr>
        <w:top w:val="nil"/>
        <w:left w:val="nil"/>
        <w:bottom w:val="nil"/>
        <w:right w:val="nil"/>
        <w:between w:val="nil"/>
      </w:pBdr>
      <w:tabs>
        <w:tab w:val="right" w:pos="8478"/>
      </w:tabs>
      <w:spacing w:after="200"/>
      <w:rPr>
        <w:rFonts w:ascii="Cambria" w:eastAsia="Cambria" w:hAnsi="Cambria" w:cs="Cambria"/>
        <w:color w:val="000000"/>
      </w:rPr>
    </w:pPr>
  </w:p>
  <w:p w:rsidR="004D1A0F" w:rsidRDefault="004D1A0F">
    <w:pPr>
      <w:pBdr>
        <w:top w:val="nil"/>
        <w:left w:val="nil"/>
        <w:bottom w:val="nil"/>
        <w:right w:val="nil"/>
        <w:between w:val="nil"/>
      </w:pBdr>
      <w:tabs>
        <w:tab w:val="right" w:pos="8478"/>
      </w:tabs>
      <w:spacing w:after="200"/>
      <w:rPr>
        <w:rFonts w:ascii="Cambria" w:eastAsia="Cambria" w:hAnsi="Cambria" w:cs="Cambria"/>
        <w:color w:val="000000"/>
      </w:rPr>
    </w:pPr>
  </w:p>
  <w:p w:rsidR="004D1A0F" w:rsidRDefault="004D1A0F">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50F04"/>
    <w:multiLevelType w:val="multilevel"/>
    <w:tmpl w:val="89A2B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0525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A0F"/>
    <w:rsid w:val="00276F09"/>
    <w:rsid w:val="004D1A0F"/>
    <w:rsid w:val="009907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70D50333-C112-2145-8425-3ADA0855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fBb9/3de6Vm7TvBXW0hztWlGXQ==">CgMxLjA4AHIhMWQ0ejc1Q09KaGlyVUE4d3hHS1Z0dHFEUnoycGo3bWxk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714</Words>
  <Characters>3821</Characters>
  <Application>Microsoft Office Word</Application>
  <DocSecurity>0</DocSecurity>
  <Lines>68</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2025-08-08T06:55:00Z</dcterms:created>
  <dcterms:modified xsi:type="dcterms:W3CDTF">2025-08-08T10:01:00Z</dcterms:modified>
  <cp:category/>
</cp:coreProperties>
</file>