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proofErr w:type="spellStart"/>
      <w:r>
        <w:rPr>
          <w:rFonts w:ascii="Century Gothic" w:eastAsia="Century Gothic" w:hAnsi="Century Gothic" w:cs="Century Gothic"/>
          <w:b/>
        </w:rPr>
        <w:t>Emirates</w:t>
      </w:r>
      <w:proofErr w:type="spellEnd"/>
      <w:r>
        <w:rPr>
          <w:rFonts w:ascii="Century Gothic" w:eastAsia="Century Gothic" w:hAnsi="Century Gothic" w:cs="Century Gothic"/>
          <w:b/>
        </w:rPr>
        <w:t xml:space="preserve"> recibe dos galardones en los premios APEX 2026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12 de septiembre de 2025: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fue reconocida ayer en la </w:t>
      </w:r>
      <w:hyperlink r:id="rId7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APEX/IFSA Global EXPO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celebrada en Long Beach, California, al ganar dos premios destacados: el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2026 APEX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Best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™ Global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Entertainment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Award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por su sistema de entretenimiento a bordo, ice, y el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2026 APEX WORLD CLASS™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Award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por la experiencia del cliente y la marca de la aerolínea.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sz w:val="22"/>
          <w:szCs w:val="22"/>
        </w:rPr>
        <w:t xml:space="preserve">ice 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se alza con el 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 xml:space="preserve">2026 APEX </w:t>
      </w:r>
      <w:proofErr w:type="spellStart"/>
      <w:r>
        <w:rPr>
          <w:rFonts w:ascii="Century Gothic" w:eastAsia="Century Gothic" w:hAnsi="Century Gothic" w:cs="Century Gothic"/>
          <w:b/>
          <w:i/>
          <w:sz w:val="22"/>
          <w:szCs w:val="22"/>
        </w:rPr>
        <w:t>Best</w:t>
      </w:r>
      <w:proofErr w:type="spellEnd"/>
      <w:r>
        <w:rPr>
          <w:rFonts w:ascii="Century Gothic" w:eastAsia="Century Gothic" w:hAnsi="Century Gothic" w:cs="Century Gothic"/>
          <w:b/>
          <w:i/>
          <w:sz w:val="22"/>
          <w:szCs w:val="22"/>
        </w:rPr>
        <w:t xml:space="preserve">™ Global </w:t>
      </w:r>
      <w:proofErr w:type="spellStart"/>
      <w:r>
        <w:rPr>
          <w:rFonts w:ascii="Century Gothic" w:eastAsia="Century Gothic" w:hAnsi="Century Gothic" w:cs="Century Gothic"/>
          <w:b/>
          <w:i/>
          <w:sz w:val="22"/>
          <w:szCs w:val="22"/>
        </w:rPr>
        <w:t>Entertainment</w:t>
      </w:r>
      <w:proofErr w:type="spellEnd"/>
      <w:r>
        <w:rPr>
          <w:rFonts w:ascii="Century Gothic" w:eastAsia="Century Gothic" w:hAnsi="Century Gothic" w:cs="Century Gothic"/>
          <w:b/>
          <w:i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i/>
          <w:sz w:val="22"/>
          <w:szCs w:val="22"/>
        </w:rPr>
        <w:t>Award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De entre una selección de más de 600 aerolíneas de todo el mundo,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ha conseguido el premio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2026 APEX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Best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Global 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Entertainment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tras recibir un millón de votos verificados de pasajeros. El sistema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ice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es conocido desde hace tiempo como la mayor biblioteca multimedia en el cielo, ya que ofrece a los clientes más de 6500 canales de entretenimiento e información diversos. Dentro de su enorme catálogo, los clientes pueden elegir entre hasta 2000 películas, 650 programas de televisión y 4000 horas de música, podcasts y audiolibros en 40 idiomas.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ice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se ha asociado con los mejores proveedores, como HBO Max, Disney+, Paramount+,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Food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Network,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CBeebies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Discovery+, BBC, Bloomberg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Originals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Shahid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BBC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Earth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Animal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Planet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HGTV,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Nickelodeon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Spotify para ofrecer contenidos de actualidad.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ice </w:t>
      </w:r>
      <w:r>
        <w:rPr>
          <w:rFonts w:ascii="Century Gothic" w:eastAsia="Century Gothic" w:hAnsi="Century Gothic" w:cs="Century Gothic"/>
          <w:sz w:val="22"/>
          <w:szCs w:val="22"/>
        </w:rPr>
        <w:t>también ofrece cinco canales de televisión en directo que cubren eventos deportivos y noticias, además de proporcionar actualizaciones, titulares, horarios de vuelos y un programa de entretenimiento a bordo para seguir el progreso del vuelo y ver el mundo desde 10.000 metros de altura a través de cámaras externas.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lastRenderedPageBreak/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también está instalando el nuevo sistema AVANT Up de Thales </w:t>
      </w:r>
      <w:hyperlink r:id="rId8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en su flota de 50 nuevos aviones Airbus A350.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Con una inversión de más de 350 millones de dólares, el sistema de entretenimiento a bordo de última generación del A350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ofrece un conjunto de características innovadoras y revolucionarias. Esta tecnología transformadora incluye pantallas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Optiq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4k QLED HDR, capacidad para albergar el triple de contenido, mejores opciones de televisión en directo,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interfaces </w:t>
      </w:r>
      <w:r>
        <w:rPr>
          <w:rFonts w:ascii="Century Gothic" w:eastAsia="Century Gothic" w:hAnsi="Century Gothic" w:cs="Century Gothic"/>
          <w:sz w:val="22"/>
          <w:szCs w:val="22"/>
        </w:rPr>
        <w:t>innovadoras y fáciles de usar y una conectividad mejorada para los pasajeros.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recibe el premio </w:t>
      </w:r>
      <w:r>
        <w:rPr>
          <w:rFonts w:ascii="Arial" w:eastAsia="Arial" w:hAnsi="Arial" w:cs="Arial"/>
          <w:b/>
          <w:i/>
          <w:color w:val="333333"/>
          <w:sz w:val="21"/>
          <w:szCs w:val="21"/>
          <w:highlight w:val="white"/>
        </w:rPr>
        <w:t xml:space="preserve">2026 APEX WORLD CLASS™ </w:t>
      </w:r>
      <w:r>
        <w:rPr>
          <w:rFonts w:ascii="Century Gothic" w:eastAsia="Century Gothic" w:hAnsi="Century Gothic" w:cs="Century Gothic"/>
          <w:b/>
          <w:sz w:val="22"/>
          <w:szCs w:val="22"/>
        </w:rPr>
        <w:t>por sexto año consecutivo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Creado en 2021,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ha vuelto a recibir el premio </w:t>
      </w:r>
      <w:r>
        <w:rPr>
          <w:rFonts w:ascii="Century Gothic" w:eastAsia="Century Gothic" w:hAnsi="Century Gothic" w:cs="Century Gothic"/>
          <w:i/>
          <w:sz w:val="22"/>
          <w:szCs w:val="22"/>
        </w:rPr>
        <w:t>APEX WORLD CLASS™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por su conjunto de productos y servicios, muy valorados por clientes de todo el mundo, por sexto año consecutivo.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ha sido reconocida como una compañía de primera clase en todas las categorías, incluyendo seguridad y bienestar, sostenibilidad, servicio y experiencia del cliente, comida y bebida, integridad de la marca, hospitalidad, personalización, comodidad, conectividad y muchas más. El premio </w:t>
      </w:r>
      <w:r>
        <w:rPr>
          <w:rFonts w:ascii="Century Gothic" w:eastAsia="Century Gothic" w:hAnsi="Century Gothic" w:cs="Century Gothic"/>
          <w:i/>
          <w:sz w:val="22"/>
          <w:szCs w:val="22"/>
        </w:rPr>
        <w:t>APEX WORLD CLASS™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es un gran logro, auditado por profesionales del sector en vuelos reales y en tiempo real.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galardón </w:t>
      </w:r>
      <w:r>
        <w:rPr>
          <w:rFonts w:ascii="Century Gothic" w:eastAsia="Century Gothic" w:hAnsi="Century Gothic" w:cs="Century Gothic"/>
          <w:i/>
          <w:sz w:val="22"/>
          <w:szCs w:val="22"/>
        </w:rPr>
        <w:t>APEX WORLD CLASS™ 2026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es otra prueba del compromiso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con sus clientes de “volar mejor”, y se suma a otros muchos premios recibidos en los últimos meses.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obtuvo el primer puesto como “Mejor aerolínea de largo recorrido” en los </w:t>
      </w:r>
      <w:hyperlink r:id="rId9"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The</w:t>
        </w:r>
        <w:proofErr w:type="spellEnd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 xml:space="preserve"> </w:t>
        </w:r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Telegraph</w:t>
        </w:r>
        <w:proofErr w:type="spellEnd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 xml:space="preserve"> </w:t>
        </w:r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Travel</w:t>
        </w:r>
        <w:proofErr w:type="spellEnd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 xml:space="preserve"> </w:t>
        </w:r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Awards</w:t>
        </w:r>
        <w:proofErr w:type="spellEnd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 xml:space="preserve"> 2025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. Reconocida por sus productos de primer nivel, sus servicios excepcionales y sus experiencias de viaje inigualables,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fue votada como la mejor compañía aérea de largo recorrido del mundo por 20.000 lectores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Telegraph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Travel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:rsidR="0087043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sigue siendo la aerolínea preferida de los clientes de todo el mundo y también ha sido reconocida como </w:t>
      </w:r>
      <w:hyperlink r:id="rId10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 xml:space="preserve">“la marca global más recomendada de 2025” por </w:t>
        </w:r>
        <w:proofErr w:type="spellStart"/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YouGov</w:t>
        </w:r>
        <w:proofErr w:type="spellEnd"/>
      </w:hyperlink>
      <w:r>
        <w:rPr>
          <w:rFonts w:ascii="Century Gothic" w:eastAsia="Century Gothic" w:hAnsi="Century Gothic" w:cs="Century Gothic"/>
          <w:sz w:val="22"/>
          <w:szCs w:val="22"/>
        </w:rPr>
        <w:t>, siendo la única compañía aérea que figura en la lista de las 10 mejores del mundo.</w:t>
      </w:r>
    </w:p>
    <w:p w:rsidR="008B5633" w:rsidRDefault="008B5633">
      <w:pPr>
        <w:spacing w:before="280" w:line="360" w:lineRule="auto"/>
        <w:jc w:val="both"/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</w:pPr>
    </w:p>
    <w:p w:rsidR="00870439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lastRenderedPageBreak/>
        <w:t xml:space="preserve">Acerca de </w:t>
      </w:r>
      <w:proofErr w:type="spellStart"/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t>Emirates</w:t>
      </w:r>
      <w:proofErr w:type="spellEnd"/>
    </w:p>
    <w:p w:rsidR="00870439" w:rsidRDefault="00000000">
      <w:pPr>
        <w:shd w:val="clear" w:color="auto" w:fill="FFFFFF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es la aerolínea internacional más grande del mundo y conecta a viajeros con más de 150 ciudades.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opera la flota más grande del mundo de Boeing 777 y Airbus A380, y ahora opera el Airbus A350, que ofrece cabinas espaciosas y características icónicas a bordo en toda su flota. Con una plantilla culturalmente diversa,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  <w:szCs w:val="20"/>
        </w:rPr>
        <w:t xml:space="preserve"> atiende a su base global de clientes ofreciendo servicios excepcionales y productos de primera clase, y se ha ganado el reconocimiento de sus clientes por sus servicios líderes en la industria, tanto en tierra como en el aire.</w:t>
      </w:r>
    </w:p>
    <w:p w:rsidR="00870439" w:rsidRDefault="00870439">
      <w:pPr>
        <w:shd w:val="clear" w:color="auto" w:fill="FFFFFF"/>
        <w:rPr>
          <w:rFonts w:ascii="Arial" w:eastAsia="Arial" w:hAnsi="Arial" w:cs="Arial"/>
          <w:b/>
          <w:i/>
          <w:color w:val="222222"/>
          <w:sz w:val="20"/>
          <w:szCs w:val="20"/>
        </w:rPr>
      </w:pPr>
    </w:p>
    <w:p w:rsidR="00870439" w:rsidRDefault="00870439">
      <w:pPr>
        <w:shd w:val="clear" w:color="auto" w:fill="FFFFFF"/>
        <w:rPr>
          <w:rFonts w:ascii="Arial" w:eastAsia="Arial" w:hAnsi="Arial" w:cs="Arial"/>
          <w:color w:val="222222"/>
          <w:sz w:val="20"/>
          <w:szCs w:val="20"/>
        </w:rPr>
      </w:pPr>
    </w:p>
    <w:sectPr w:rsidR="00870439">
      <w:headerReference w:type="default" r:id="rId11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4157" w:rsidRDefault="00DE4157">
      <w:r>
        <w:separator/>
      </w:r>
    </w:p>
  </w:endnote>
  <w:endnote w:type="continuationSeparator" w:id="0">
    <w:p w:rsidR="00DE4157" w:rsidRDefault="00DE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4157" w:rsidRDefault="00DE4157">
      <w:r>
        <w:separator/>
      </w:r>
    </w:p>
  </w:footnote>
  <w:footnote w:type="continuationSeparator" w:id="0">
    <w:p w:rsidR="00DE4157" w:rsidRDefault="00DE4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0439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70439" w:rsidRDefault="0087043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870439" w:rsidRDefault="0087043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870439" w:rsidRDefault="0087043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870439" w:rsidRDefault="0087043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:rsidR="00870439" w:rsidRDefault="0087043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439"/>
    <w:rsid w:val="00870439"/>
    <w:rsid w:val="008B5633"/>
    <w:rsid w:val="00DE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165294"/>
  <w15:docId w15:val="{8D05316D-D2B9-574A-8DFF-0E72890D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1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irates.com/media-centre/emirates-invests-over-us--350-million-in-next-generation-inflight-entertainment-systems-for-new-a350-flee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xpo2025.apex.aero/?_gl=1%2A12vj6k2%2A_ga%2AODQyNzE5NjY4LjE3NTc1NzYyMzE.%2A_ga_BEC7QY7HXF%2AczE3NTc1NzYyMzIkbzEkZzEkdDE3NTc1NzY0MTYkajYwJGwwJGg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usiness.yougov.com/content/52475-yougov-most-recommended-brands-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legraph.co.uk/travel/news/telegraph-travel-awards-2025-best-airlin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x18CKhC4RLzwe+b2n0VluJFUMg==">CgMxLjA4AGoiChRzdWdnZXN0Lm01dXcwb3hseXI5chIKQW5hIExsb3ZldGoiChRzdWdnZXN0LjZtcGZ0MmozZWFqdRIKQW5hIExsb3ZldGoiChRzdWdnZXN0LnlhcGM3eWhxZDU3MRIKQW5hIExsb3ZldHIhMU5wVjdEcktCVzM1M0NaSG92MDYybEZfTzl3eEx3bU9S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682</Words>
  <Characters>3603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Microsoft Office User</cp:lastModifiedBy>
  <cp:revision>2</cp:revision>
  <dcterms:created xsi:type="dcterms:W3CDTF">2025-09-12T10:51:00Z</dcterms:created>
  <dcterms:modified xsi:type="dcterms:W3CDTF">2025-09-12T12:01:00Z</dcterms:modified>
  <cp:category/>
</cp:coreProperties>
</file>