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3A26D" w14:textId="77777777" w:rsidR="00FE2583" w:rsidRDefault="00914102">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4FB0A44" w14:textId="77777777" w:rsidR="00FE2583" w:rsidRDefault="00914102">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7DC57DEF" w14:textId="77777777" w:rsidR="00FE2583" w:rsidRDefault="00914102">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1C7D329C" w14:textId="77777777" w:rsidR="00FE2583" w:rsidRDefault="00914102">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0A0B5D06" w14:textId="77777777" w:rsidR="00FE2583" w:rsidRDefault="00914102">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FE2583" w14:paraId="1B36D1AA" w14:textId="77777777">
        <w:trPr>
          <w:jc w:val="center"/>
        </w:trPr>
        <w:tc>
          <w:tcPr>
            <w:tcW w:w="5775" w:type="dxa"/>
            <w:vAlign w:val="center"/>
          </w:tcPr>
          <w:p w14:paraId="70FC5431" w14:textId="77777777" w:rsidR="00FE2583" w:rsidRDefault="00FE2583">
            <w:pPr>
              <w:jc w:val="center"/>
              <w:rPr>
                <w:sz w:val="20"/>
                <w:szCs w:val="20"/>
              </w:rPr>
            </w:pPr>
          </w:p>
        </w:tc>
      </w:tr>
    </w:tbl>
    <w:p w14:paraId="211635F6" w14:textId="77777777" w:rsidR="00FE2583" w:rsidRDefault="00914102">
      <w:pPr>
        <w:pBdr>
          <w:top w:val="nil"/>
          <w:left w:val="nil"/>
          <w:bottom w:val="nil"/>
          <w:right w:val="nil"/>
          <w:between w:val="nil"/>
        </w:pBdr>
        <w:spacing w:before="280" w:line="360" w:lineRule="auto"/>
        <w:jc w:val="center"/>
        <w:rPr>
          <w:rFonts w:ascii="Century Gothic" w:eastAsia="Century Gothic" w:hAnsi="Century Gothic" w:cs="Century Gothic"/>
          <w:b/>
          <w:i/>
        </w:rPr>
      </w:pPr>
      <w:r>
        <w:rPr>
          <w:rFonts w:ascii="Century Gothic" w:eastAsia="Century Gothic" w:hAnsi="Century Gothic" w:cs="Century Gothic"/>
          <w:b/>
        </w:rPr>
        <w:t xml:space="preserve">Emirates Skywards introduce recompensas de vuelo en </w:t>
      </w:r>
      <w:r>
        <w:rPr>
          <w:rFonts w:ascii="Century Gothic" w:eastAsia="Century Gothic" w:hAnsi="Century Gothic" w:cs="Century Gothic"/>
          <w:b/>
          <w:i/>
        </w:rPr>
        <w:t>Premium Economy</w:t>
      </w:r>
    </w:p>
    <w:p w14:paraId="6C20D19E" w14:textId="77777777" w:rsidR="00FE2583" w:rsidRDefault="00914102">
      <w:pPr>
        <w:pBdr>
          <w:top w:val="nil"/>
          <w:left w:val="nil"/>
          <w:bottom w:val="nil"/>
          <w:right w:val="nil"/>
          <w:between w:val="nil"/>
        </w:pBdr>
        <w:spacing w:before="280" w:line="360" w:lineRule="auto"/>
        <w:ind w:left="720"/>
        <w:jc w:val="center"/>
        <w:rPr>
          <w:rFonts w:ascii="Century Gothic" w:eastAsia="Century Gothic" w:hAnsi="Century Gothic" w:cs="Century Gothic"/>
          <w:i/>
          <w:color w:val="000000"/>
          <w:sz w:val="22"/>
          <w:szCs w:val="22"/>
        </w:rPr>
      </w:pPr>
      <w:r>
        <w:rPr>
          <w:rFonts w:ascii="Century Gothic" w:eastAsia="Century Gothic" w:hAnsi="Century Gothic" w:cs="Century Gothic"/>
          <w:i/>
          <w:sz w:val="22"/>
          <w:szCs w:val="22"/>
        </w:rPr>
        <w:t xml:space="preserve">- </w:t>
      </w:r>
      <w:r>
        <w:rPr>
          <w:rFonts w:ascii="Century Gothic" w:eastAsia="Century Gothic" w:hAnsi="Century Gothic" w:cs="Century Gothic"/>
          <w:i/>
          <w:color w:val="000000"/>
          <w:sz w:val="22"/>
          <w:szCs w:val="22"/>
        </w:rPr>
        <w:t xml:space="preserve">El galardonado programa de fidelización ha anunciado que sus miembros ya pueden utilizar sus millas para obtener recompensas clásicas y recompensas de </w:t>
      </w:r>
      <w:r>
        <w:rPr>
          <w:rFonts w:ascii="Century Gothic" w:eastAsia="Century Gothic" w:hAnsi="Century Gothic" w:cs="Century Gothic"/>
          <w:i/>
          <w:sz w:val="22"/>
          <w:szCs w:val="22"/>
        </w:rPr>
        <w:t>mejora</w:t>
      </w:r>
      <w:r>
        <w:rPr>
          <w:rFonts w:ascii="Century Gothic" w:eastAsia="Century Gothic" w:hAnsi="Century Gothic" w:cs="Century Gothic"/>
          <w:i/>
          <w:color w:val="000000"/>
          <w:sz w:val="22"/>
          <w:szCs w:val="22"/>
        </w:rPr>
        <w:t xml:space="preserve"> de clase y disfrutar así de la popular cabina Premium Economy de Emirates</w:t>
      </w:r>
    </w:p>
    <w:p w14:paraId="42167D87" w14:textId="77777777" w:rsidR="00FE2583" w:rsidRDefault="00914102">
      <w:pPr>
        <w:pBdr>
          <w:top w:val="nil"/>
          <w:left w:val="nil"/>
          <w:bottom w:val="nil"/>
          <w:right w:val="nil"/>
          <w:between w:val="nil"/>
        </w:pBdr>
        <w:spacing w:line="360" w:lineRule="auto"/>
        <w:ind w:left="720"/>
        <w:jc w:val="center"/>
        <w:rPr>
          <w:rFonts w:ascii="Century Gothic" w:eastAsia="Century Gothic" w:hAnsi="Century Gothic" w:cs="Century Gothic"/>
          <w:i/>
          <w:color w:val="000000"/>
          <w:sz w:val="22"/>
          <w:szCs w:val="22"/>
        </w:rPr>
      </w:pPr>
      <w:r>
        <w:rPr>
          <w:rFonts w:ascii="Century Gothic" w:eastAsia="Century Gothic" w:hAnsi="Century Gothic" w:cs="Century Gothic"/>
          <w:i/>
          <w:sz w:val="22"/>
          <w:szCs w:val="22"/>
        </w:rPr>
        <w:t xml:space="preserve">- </w:t>
      </w:r>
      <w:r>
        <w:rPr>
          <w:rFonts w:ascii="Century Gothic" w:eastAsia="Century Gothic" w:hAnsi="Century Gothic" w:cs="Century Gothic"/>
          <w:i/>
          <w:color w:val="000000"/>
          <w:sz w:val="22"/>
          <w:szCs w:val="22"/>
        </w:rPr>
        <w:t xml:space="preserve">Esta oferta tan esperada refleja el compromiso de Skywards de </w:t>
      </w:r>
      <w:r>
        <w:rPr>
          <w:rFonts w:ascii="Century Gothic" w:eastAsia="Century Gothic" w:hAnsi="Century Gothic" w:cs="Century Gothic"/>
          <w:i/>
          <w:sz w:val="22"/>
          <w:szCs w:val="22"/>
        </w:rPr>
        <w:t>premiar</w:t>
      </w:r>
      <w:r>
        <w:rPr>
          <w:rFonts w:ascii="Century Gothic" w:eastAsia="Century Gothic" w:hAnsi="Century Gothic" w:cs="Century Gothic"/>
          <w:i/>
          <w:color w:val="000000"/>
          <w:sz w:val="22"/>
          <w:szCs w:val="22"/>
        </w:rPr>
        <w:t xml:space="preserve"> siempre a sus miembros con más opciones de viaje y ventajas inigualables</w:t>
      </w:r>
    </w:p>
    <w:p w14:paraId="73DA89DE"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10 de septiembre de 2025: </w:t>
      </w:r>
      <w:r>
        <w:rPr>
          <w:rFonts w:ascii="Century Gothic" w:eastAsia="Century Gothic" w:hAnsi="Century Gothic" w:cs="Century Gothic"/>
          <w:sz w:val="22"/>
          <w:szCs w:val="22"/>
        </w:rPr>
        <w:t>Emirates Skywards ha lanzado oficialmente las recompensas de vuelo para los</w:t>
      </w:r>
      <w:r>
        <w:rPr>
          <w:rFonts w:ascii="Century Gothic" w:eastAsia="Century Gothic" w:hAnsi="Century Gothic" w:cs="Century Gothic"/>
          <w:sz w:val="22"/>
          <w:szCs w:val="22"/>
        </w:rPr>
        <w:t xml:space="preserve"> viajes en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una iniciativa que ha tenido muy buena acogida entre sus más de 35 millones de miembros en todo el mundo. El galardonado programa de fidelización de Emirates y </w:t>
      </w:r>
      <w:r>
        <w:rPr>
          <w:rFonts w:ascii="Century Gothic" w:eastAsia="Century Gothic" w:hAnsi="Century Gothic" w:cs="Century Gothic"/>
          <w:i/>
          <w:sz w:val="22"/>
          <w:szCs w:val="22"/>
        </w:rPr>
        <w:t>flydubai</w:t>
      </w:r>
      <w:r>
        <w:rPr>
          <w:rFonts w:ascii="Century Gothic" w:eastAsia="Century Gothic" w:hAnsi="Century Gothic" w:cs="Century Gothic"/>
          <w:sz w:val="22"/>
          <w:szCs w:val="22"/>
        </w:rPr>
        <w:t xml:space="preserve"> ofrece ahora a sus miembros la posibilidad de canjear milla</w:t>
      </w:r>
      <w:r>
        <w:rPr>
          <w:rFonts w:ascii="Century Gothic" w:eastAsia="Century Gothic" w:hAnsi="Century Gothic" w:cs="Century Gothic"/>
          <w:sz w:val="22"/>
          <w:szCs w:val="22"/>
        </w:rPr>
        <w:t xml:space="preserve">s Skywards por recompensas y mejoras de categoría en todas las cabinas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de Emirates. Esta oferta tan esperada subraya el compromiso de Skywards de redefinir la experiencia de fidelización y ofrecer siempre a los miembros más ventajas y opcio</w:t>
      </w:r>
      <w:r>
        <w:rPr>
          <w:rFonts w:ascii="Century Gothic" w:eastAsia="Century Gothic" w:hAnsi="Century Gothic" w:cs="Century Gothic"/>
          <w:sz w:val="22"/>
          <w:szCs w:val="22"/>
        </w:rPr>
        <w:t>nes de viaje.</w:t>
      </w:r>
    </w:p>
    <w:p w14:paraId="21E80415"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Dr. Nejib Ben Khedher, vicepresidente senior de la división de Emirates Skywards, ha declarado: “Estamos encantados de anunciar la introducción de recompensas de vuelo en la codiciada cabina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de Emirates. Esta oferta, que ll</w:t>
      </w:r>
      <w:r>
        <w:rPr>
          <w:rFonts w:ascii="Century Gothic" w:eastAsia="Century Gothic" w:hAnsi="Century Gothic" w:cs="Century Gothic"/>
          <w:sz w:val="22"/>
          <w:szCs w:val="22"/>
        </w:rPr>
        <w:t xml:space="preserve">eva tiempo en desarrollo, llega tras el enorme éxito, los comentarios positivos y la fuerte demanda de los miembros para utilizar millas en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especialmente en destinos populares de larga distancia como Londres, Sídney, Melbourne y Nueva York</w:t>
      </w:r>
      <w:r>
        <w:rPr>
          <w:rFonts w:ascii="Century Gothic" w:eastAsia="Century Gothic" w:hAnsi="Century Gothic" w:cs="Century Gothic"/>
          <w:sz w:val="22"/>
          <w:szCs w:val="22"/>
        </w:rPr>
        <w:t xml:space="preserve">. La oferta estará disponible inicialmente en exclusiva para nuestros miembros Skywards, con planes de ampliarla a otras aerolíneas asociadas en el futuro. Estamos seguros de </w:t>
      </w:r>
      <w:r>
        <w:rPr>
          <w:rFonts w:ascii="Century Gothic" w:eastAsia="Century Gothic" w:hAnsi="Century Gothic" w:cs="Century Gothic"/>
          <w:sz w:val="22"/>
          <w:szCs w:val="22"/>
        </w:rPr>
        <w:lastRenderedPageBreak/>
        <w:t>que esta mejora enriquecerá aún más la experiencia de viaje, manteniéndonos fiele</w:t>
      </w:r>
      <w:r>
        <w:rPr>
          <w:rFonts w:ascii="Century Gothic" w:eastAsia="Century Gothic" w:hAnsi="Century Gothic" w:cs="Century Gothic"/>
          <w:sz w:val="22"/>
          <w:szCs w:val="22"/>
        </w:rPr>
        <w:t xml:space="preserve">s a la promesa de nuestra marca de ofrecer siempre a los clientes un mejor servicio de vuelo. Esperamos que ahora más miembros tengan la oportunidad de disfrutar de la nueva y lujosa cabina de Emirates, con un servicio que rivaliza con la </w:t>
      </w:r>
      <w:r>
        <w:rPr>
          <w:rFonts w:ascii="Century Gothic" w:eastAsia="Century Gothic" w:hAnsi="Century Gothic" w:cs="Century Gothic"/>
          <w:i/>
          <w:sz w:val="22"/>
          <w:szCs w:val="22"/>
        </w:rPr>
        <w:t>Business Class</w:t>
      </w:r>
      <w:r>
        <w:rPr>
          <w:rFonts w:ascii="Century Gothic" w:eastAsia="Century Gothic" w:hAnsi="Century Gothic" w:cs="Century Gothic"/>
          <w:sz w:val="22"/>
          <w:szCs w:val="22"/>
        </w:rPr>
        <w:t xml:space="preserve"> de</w:t>
      </w:r>
      <w:r>
        <w:rPr>
          <w:rFonts w:ascii="Century Gothic" w:eastAsia="Century Gothic" w:hAnsi="Century Gothic" w:cs="Century Gothic"/>
          <w:sz w:val="22"/>
          <w:szCs w:val="22"/>
        </w:rPr>
        <w:t xml:space="preserve"> muchas aerolíneas”.</w:t>
      </w:r>
    </w:p>
    <w:p w14:paraId="5CF16BF9"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A partir de 7000 millas Skywards</w:t>
      </w:r>
    </w:p>
    <w:p w14:paraId="34C82133"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miembros ya pueden canjear sus millas Skywards para comprar un billete de avión completo en la cabina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de Emirates, a partir de 15.000 millas (ida).</w:t>
      </w:r>
    </w:p>
    <w:p w14:paraId="7CAE7106"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pasajeros también pueden solic</w:t>
      </w:r>
      <w:r>
        <w:rPr>
          <w:rFonts w:ascii="Century Gothic" w:eastAsia="Century Gothic" w:hAnsi="Century Gothic" w:cs="Century Gothic"/>
          <w:sz w:val="22"/>
          <w:szCs w:val="22"/>
        </w:rPr>
        <w:t xml:space="preserve">itar un ascenso de clase de </w:t>
      </w:r>
      <w:r>
        <w:rPr>
          <w:rFonts w:ascii="Century Gothic" w:eastAsia="Century Gothic" w:hAnsi="Century Gothic" w:cs="Century Gothic"/>
          <w:i/>
          <w:sz w:val="22"/>
          <w:szCs w:val="22"/>
        </w:rPr>
        <w:t>Economy</w:t>
      </w:r>
      <w:r>
        <w:rPr>
          <w:rFonts w:ascii="Century Gothic" w:eastAsia="Century Gothic" w:hAnsi="Century Gothic" w:cs="Century Gothic"/>
          <w:sz w:val="22"/>
          <w:szCs w:val="22"/>
        </w:rPr>
        <w:t xml:space="preserve"> 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a partir de 7020 millas (ida). Las solicitudes de ascenso de clase se pueden reservar antes del vuelo y también se ofrecerán en el mostrador de facturación de Emirates, sujeto a disponibilidad.</w:t>
      </w:r>
    </w:p>
    <w:p w14:paraId="4B32E8AB"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progr</w:t>
      </w:r>
      <w:r>
        <w:rPr>
          <w:rFonts w:ascii="Century Gothic" w:eastAsia="Century Gothic" w:hAnsi="Century Gothic" w:cs="Century Gothic"/>
          <w:sz w:val="22"/>
          <w:szCs w:val="22"/>
        </w:rPr>
        <w:t xml:space="preserve">ama de fidelización también ha lanzado recientemente </w:t>
      </w:r>
      <w:r>
        <w:rPr>
          <w:rFonts w:ascii="Century Gothic" w:eastAsia="Century Gothic" w:hAnsi="Century Gothic" w:cs="Century Gothic"/>
          <w:i/>
          <w:sz w:val="22"/>
          <w:szCs w:val="22"/>
        </w:rPr>
        <w:t>Classic Rewards</w:t>
      </w:r>
      <w:r>
        <w:rPr>
          <w:rFonts w:ascii="Century Gothic" w:eastAsia="Century Gothic" w:hAnsi="Century Gothic" w:cs="Century Gothic"/>
          <w:sz w:val="22"/>
          <w:szCs w:val="22"/>
        </w:rPr>
        <w:t xml:space="preserve"> en todos los vuelos de </w:t>
      </w:r>
      <w:r>
        <w:rPr>
          <w:rFonts w:ascii="Century Gothic" w:eastAsia="Century Gothic" w:hAnsi="Century Gothic" w:cs="Century Gothic"/>
          <w:i/>
          <w:sz w:val="22"/>
          <w:szCs w:val="22"/>
        </w:rPr>
        <w:t>flydubai</w:t>
      </w:r>
      <w:r>
        <w:rPr>
          <w:rFonts w:ascii="Century Gothic" w:eastAsia="Century Gothic" w:hAnsi="Century Gothic" w:cs="Century Gothic"/>
          <w:sz w:val="22"/>
          <w:szCs w:val="22"/>
        </w:rPr>
        <w:t xml:space="preserve"> a partir de 5000 millas, además de las tarifas revisadas de Cash+Miles. El canje de millas Skywards sigue siendo una oferta de fidelidad muy popular, con a</w:t>
      </w:r>
      <w:r>
        <w:rPr>
          <w:rFonts w:ascii="Century Gothic" w:eastAsia="Century Gothic" w:hAnsi="Century Gothic" w:cs="Century Gothic"/>
          <w:sz w:val="22"/>
          <w:szCs w:val="22"/>
        </w:rPr>
        <w:t xml:space="preserve">lrededor de 500.000 billetes de avión comprados con </w:t>
      </w:r>
      <w:r>
        <w:rPr>
          <w:rFonts w:ascii="Century Gothic" w:eastAsia="Century Gothic" w:hAnsi="Century Gothic" w:cs="Century Gothic"/>
          <w:i/>
          <w:sz w:val="22"/>
          <w:szCs w:val="22"/>
        </w:rPr>
        <w:t>Classic Rewards</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Cash Miles</w:t>
      </w:r>
      <w:r>
        <w:rPr>
          <w:rFonts w:ascii="Century Gothic" w:eastAsia="Century Gothic" w:hAnsi="Century Gothic" w:cs="Century Gothic"/>
          <w:sz w:val="22"/>
          <w:szCs w:val="22"/>
        </w:rPr>
        <w:t xml:space="preserve"> y </w:t>
      </w:r>
      <w:r>
        <w:rPr>
          <w:rFonts w:ascii="Century Gothic" w:eastAsia="Century Gothic" w:hAnsi="Century Gothic" w:cs="Century Gothic"/>
          <w:i/>
          <w:sz w:val="22"/>
          <w:szCs w:val="22"/>
        </w:rPr>
        <w:t>Upgrade Rewards</w:t>
      </w:r>
      <w:r>
        <w:rPr>
          <w:rFonts w:ascii="Century Gothic" w:eastAsia="Century Gothic" w:hAnsi="Century Gothic" w:cs="Century Gothic"/>
          <w:sz w:val="22"/>
          <w:szCs w:val="22"/>
        </w:rPr>
        <w:t xml:space="preserve"> durante el periodo estival (de junio a agosto de 2025) a destinos populares como Londres, París, Nueva York y Bangkok.</w:t>
      </w:r>
    </w:p>
    <w:p w14:paraId="7B14BAC4"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i/>
          <w:sz w:val="22"/>
          <w:szCs w:val="22"/>
        </w:rPr>
        <w:t>Fly better</w:t>
      </w:r>
      <w:r>
        <w:rPr>
          <w:rFonts w:ascii="Century Gothic" w:eastAsia="Century Gothic" w:hAnsi="Century Gothic" w:cs="Century Gothic"/>
          <w:b/>
          <w:sz w:val="22"/>
          <w:szCs w:val="22"/>
        </w:rPr>
        <w:t xml:space="preserve"> con la </w:t>
      </w:r>
      <w:r>
        <w:rPr>
          <w:rFonts w:ascii="Century Gothic" w:eastAsia="Century Gothic" w:hAnsi="Century Gothic" w:cs="Century Gothic"/>
          <w:b/>
          <w:i/>
          <w:sz w:val="22"/>
          <w:szCs w:val="22"/>
        </w:rPr>
        <w:t>Premium Economy</w:t>
      </w:r>
      <w:r>
        <w:rPr>
          <w:rFonts w:ascii="Century Gothic" w:eastAsia="Century Gothic" w:hAnsi="Century Gothic" w:cs="Century Gothic"/>
          <w:b/>
          <w:sz w:val="22"/>
          <w:szCs w:val="22"/>
        </w:rPr>
        <w:t xml:space="preserve"> de Em</w:t>
      </w:r>
      <w:r>
        <w:rPr>
          <w:rFonts w:ascii="Century Gothic" w:eastAsia="Century Gothic" w:hAnsi="Century Gothic" w:cs="Century Gothic"/>
          <w:b/>
          <w:sz w:val="22"/>
          <w:szCs w:val="22"/>
        </w:rPr>
        <w:t>irates</w:t>
      </w:r>
    </w:p>
    <w:p w14:paraId="654DD874"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es la única aerolínea de la región que ofrece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con una experiencia exclusiva sin igual en el sector. La cabina más nueva de la aerolínea ha sido reconocida con múltiples premios internacionales, entre ellos, el de “Mejor Premium Economy” de AirlineRatings.com y los Airline Excellence Awards 2024.</w:t>
      </w:r>
    </w:p>
    <w:p w14:paraId="7675BFAA"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miembros de Emirates Skywards que viajen en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podrán disfrutar de mostradores de facturación exclusivos en el aeropuerto; lujosos asientos de cuero color crema con una generosa distancia entre asientos de hasta 40 pulgadas, reposapiernas </w:t>
      </w:r>
      <w:r>
        <w:rPr>
          <w:rFonts w:ascii="Century Gothic" w:eastAsia="Century Gothic" w:hAnsi="Century Gothic" w:cs="Century Gothic"/>
          <w:sz w:val="22"/>
          <w:szCs w:val="22"/>
        </w:rPr>
        <w:lastRenderedPageBreak/>
        <w:t xml:space="preserve">y reposapiés para mayor comodidad; comidas abundantes y una selección de vinos de primera calidad y el último sistema de entretenimiento a bordo de la aerolínea,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con una pantalla de 13,3 pulgadas, una de las más grandes de su clase, para ver más de 65</w:t>
      </w:r>
      <w:r>
        <w:rPr>
          <w:rFonts w:ascii="Century Gothic" w:eastAsia="Century Gothic" w:hAnsi="Century Gothic" w:cs="Century Gothic"/>
          <w:sz w:val="22"/>
          <w:szCs w:val="22"/>
        </w:rPr>
        <w:t>00 canales de música, películas, televisión, noticias y mucho más.</w:t>
      </w:r>
    </w:p>
    <w:p w14:paraId="1E46E1AF"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Haga clic </w:t>
      </w:r>
      <w:hyperlink r:id="rId7">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para visitar la cabina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de Emirates, que actualmente es</w:t>
      </w:r>
      <w:r>
        <w:rPr>
          <w:rFonts w:ascii="Century Gothic" w:eastAsia="Century Gothic" w:hAnsi="Century Gothic" w:cs="Century Gothic"/>
          <w:sz w:val="22"/>
          <w:szCs w:val="22"/>
        </w:rPr>
        <w:t>tá disponible en vuelos a más de 66 ciudades de todo el mundo.</w:t>
      </w:r>
    </w:p>
    <w:p w14:paraId="204CB30B"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Programa de renovación de Emirates por valor de 5000 millones de dólares</w:t>
      </w:r>
    </w:p>
    <w:p w14:paraId="397D76E0"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Como parte de su inversión multimillonaria para renovar por completo 219 de sus aviones, Emirates ha puesto en servicio </w:t>
      </w:r>
      <w:r>
        <w:rPr>
          <w:rFonts w:ascii="Century Gothic" w:eastAsia="Century Gothic" w:hAnsi="Century Gothic" w:cs="Century Gothic"/>
          <w:sz w:val="22"/>
          <w:szCs w:val="22"/>
        </w:rPr>
        <w:t xml:space="preserve">hasta ahora 67 aviones totalmente renovados (32 A380 y 35 Boeing 777) con nuevos interiores de cabina, incluida la cabina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La aerolínea también ha incorporado 9 aviones A350 con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y 56 unidades más se unirán a su flota.</w:t>
      </w:r>
    </w:p>
    <w:p w14:paraId="1D464CF6"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w:t>
      </w:r>
      <w:r>
        <w:rPr>
          <w:rFonts w:ascii="Century Gothic" w:eastAsia="Century Gothic" w:hAnsi="Century Gothic" w:cs="Century Gothic"/>
          <w:sz w:val="22"/>
          <w:szCs w:val="22"/>
        </w:rPr>
        <w:t xml:space="preserve">marzo de 2026, la aerolínea prestará servicio a 68 ciudades con aviones equipados con su producto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ofreciendo cerca de 2 millones de asientos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en su red cada año, y duplicando esa capacidad hasta los 4 millones de asientos al</w:t>
      </w:r>
      <w:r>
        <w:rPr>
          <w:rFonts w:ascii="Century Gothic" w:eastAsia="Century Gothic" w:hAnsi="Century Gothic" w:cs="Century Gothic"/>
          <w:sz w:val="22"/>
          <w:szCs w:val="22"/>
        </w:rPr>
        <w:t xml:space="preserve"> año a finales de 2026.</w:t>
      </w:r>
    </w:p>
    <w:p w14:paraId="2D034E30"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el </w:t>
      </w:r>
      <w:r>
        <w:rPr>
          <w:rFonts w:ascii="Century Gothic" w:eastAsia="Century Gothic" w:hAnsi="Century Gothic" w:cs="Century Gothic"/>
          <w:b/>
          <w:sz w:val="22"/>
          <w:szCs w:val="22"/>
        </w:rPr>
        <w:t xml:space="preserve">Airbus A380 </w:t>
      </w:r>
      <w:r>
        <w:rPr>
          <w:rFonts w:ascii="Century Gothic" w:eastAsia="Century Gothic" w:hAnsi="Century Gothic" w:cs="Century Gothic"/>
          <w:sz w:val="22"/>
          <w:szCs w:val="22"/>
        </w:rPr>
        <w:t xml:space="preserve">de Emirates, hay 56 asientos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situados en la parte delantera de la cubierta principal, distribuidos en una configuración 2-4-2.</w:t>
      </w:r>
    </w:p>
    <w:p w14:paraId="72DB5296"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el </w:t>
      </w:r>
      <w:r>
        <w:rPr>
          <w:rFonts w:ascii="Century Gothic" w:eastAsia="Century Gothic" w:hAnsi="Century Gothic" w:cs="Century Gothic"/>
          <w:b/>
          <w:sz w:val="22"/>
          <w:szCs w:val="22"/>
        </w:rPr>
        <w:t>Boeing 777</w:t>
      </w:r>
      <w:r>
        <w:rPr>
          <w:rFonts w:ascii="Century Gothic" w:eastAsia="Century Gothic" w:hAnsi="Century Gothic" w:cs="Century Gothic"/>
          <w:sz w:val="22"/>
          <w:szCs w:val="22"/>
        </w:rPr>
        <w:t xml:space="preserve"> de Emirates, hay hasta 24 asientos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dis</w:t>
      </w:r>
      <w:r>
        <w:rPr>
          <w:rFonts w:ascii="Century Gothic" w:eastAsia="Century Gothic" w:hAnsi="Century Gothic" w:cs="Century Gothic"/>
          <w:sz w:val="22"/>
          <w:szCs w:val="22"/>
        </w:rPr>
        <w:t>tribuidos en una configuración 2-4-2.</w:t>
      </w:r>
    </w:p>
    <w:p w14:paraId="62FC4BD0" w14:textId="77777777" w:rsidR="00FE2583" w:rsidRDefault="0091410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el </w:t>
      </w:r>
      <w:r>
        <w:rPr>
          <w:rFonts w:ascii="Century Gothic" w:eastAsia="Century Gothic" w:hAnsi="Century Gothic" w:cs="Century Gothic"/>
          <w:b/>
          <w:sz w:val="22"/>
          <w:szCs w:val="22"/>
        </w:rPr>
        <w:t xml:space="preserve">Airbus A350 </w:t>
      </w:r>
      <w:r>
        <w:rPr>
          <w:rFonts w:ascii="Century Gothic" w:eastAsia="Century Gothic" w:hAnsi="Century Gothic" w:cs="Century Gothic"/>
          <w:sz w:val="22"/>
          <w:szCs w:val="22"/>
        </w:rPr>
        <w:t xml:space="preserve">de Emirates, hay hasta 28 asientos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situados en la parte delantera del avión, distribuidos en una configuración 2-3-2.</w:t>
      </w:r>
    </w:p>
    <w:p w14:paraId="03F54634" w14:textId="77777777" w:rsidR="00FE2583" w:rsidRPr="0098707E" w:rsidRDefault="00914102" w:rsidP="0098707E">
      <w:pPr>
        <w:pBdr>
          <w:top w:val="nil"/>
          <w:left w:val="nil"/>
          <w:bottom w:val="nil"/>
          <w:right w:val="nil"/>
          <w:between w:val="nil"/>
        </w:pBdr>
        <w:spacing w:before="280" w:line="360" w:lineRule="auto"/>
        <w:jc w:val="both"/>
        <w:rPr>
          <w:rFonts w:ascii="Arial" w:eastAsia="Arial" w:hAnsi="Arial" w:cs="Arial"/>
          <w:b/>
          <w:i/>
          <w:color w:val="222222"/>
          <w:sz w:val="20"/>
          <w:szCs w:val="20"/>
        </w:rPr>
      </w:pPr>
      <w:r>
        <w:rPr>
          <w:rFonts w:ascii="Century Gothic" w:eastAsia="Century Gothic" w:hAnsi="Century Gothic" w:cs="Century Gothic"/>
          <w:sz w:val="22"/>
          <w:szCs w:val="22"/>
        </w:rPr>
        <w:t xml:space="preserve">Los clientes pueden reservar sus billetes en </w:t>
      </w:r>
      <w:hyperlink r:id="rId8">
        <w:r>
          <w:rPr>
            <w:rFonts w:ascii="Century Gothic" w:eastAsia="Century Gothic" w:hAnsi="Century Gothic" w:cs="Century Gothic"/>
            <w:color w:val="1155CC"/>
            <w:sz w:val="22"/>
            <w:szCs w:val="22"/>
            <w:u w:val="single"/>
          </w:rPr>
          <w:t>emirates.com</w:t>
        </w:r>
      </w:hyperlink>
      <w:r>
        <w:rPr>
          <w:rFonts w:ascii="Century Gothic" w:eastAsia="Century Gothic" w:hAnsi="Century Gothic" w:cs="Century Gothic"/>
          <w:sz w:val="22"/>
          <w:szCs w:val="22"/>
        </w:rPr>
        <w:t>, o visitar la aplicación de Emirates, las tiendas Emirates Retail, el centro de atención al cliente de Emirates o a través de agencias de viajes.</w:t>
      </w:r>
      <w:bookmarkStart w:id="0" w:name="_GoBack"/>
      <w:bookmarkEnd w:id="0"/>
    </w:p>
    <w:sectPr w:rsidR="00FE2583" w:rsidRPr="0098707E">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64CCA" w14:textId="77777777" w:rsidR="00914102" w:rsidRDefault="00914102">
      <w:r>
        <w:separator/>
      </w:r>
    </w:p>
  </w:endnote>
  <w:endnote w:type="continuationSeparator" w:id="0">
    <w:p w14:paraId="1AA2B65B" w14:textId="77777777" w:rsidR="00914102" w:rsidRDefault="0091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default"/>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8B67D" w14:textId="77777777" w:rsidR="00914102" w:rsidRDefault="00914102">
      <w:r>
        <w:separator/>
      </w:r>
    </w:p>
  </w:footnote>
  <w:footnote w:type="continuationSeparator" w:id="0">
    <w:p w14:paraId="45D47824" w14:textId="77777777" w:rsidR="00914102" w:rsidRDefault="009141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08434" w14:textId="77777777" w:rsidR="00FE2583" w:rsidRDefault="00914102">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66D8C4BB" wp14:editId="25003438">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6C8CB02E" w14:textId="77777777" w:rsidR="00FE2583" w:rsidRDefault="00FE2583">
    <w:pPr>
      <w:pBdr>
        <w:top w:val="nil"/>
        <w:left w:val="nil"/>
        <w:bottom w:val="nil"/>
        <w:right w:val="nil"/>
        <w:between w:val="nil"/>
      </w:pBdr>
      <w:tabs>
        <w:tab w:val="right" w:pos="8478"/>
      </w:tabs>
      <w:spacing w:after="200"/>
      <w:rPr>
        <w:rFonts w:ascii="Cambria" w:eastAsia="Cambria" w:hAnsi="Cambria" w:cs="Cambria"/>
        <w:color w:val="000000"/>
      </w:rPr>
    </w:pPr>
  </w:p>
  <w:p w14:paraId="6C4FC720" w14:textId="77777777" w:rsidR="00FE2583" w:rsidRDefault="00FE2583">
    <w:pPr>
      <w:pBdr>
        <w:top w:val="nil"/>
        <w:left w:val="nil"/>
        <w:bottom w:val="nil"/>
        <w:right w:val="nil"/>
        <w:between w:val="nil"/>
      </w:pBdr>
      <w:tabs>
        <w:tab w:val="right" w:pos="8478"/>
      </w:tabs>
      <w:spacing w:after="200"/>
      <w:rPr>
        <w:rFonts w:ascii="Cambria" w:eastAsia="Cambria" w:hAnsi="Cambria" w:cs="Cambria"/>
        <w:color w:val="000000"/>
      </w:rPr>
    </w:pPr>
  </w:p>
  <w:p w14:paraId="4B96FE8D" w14:textId="77777777" w:rsidR="00FE2583" w:rsidRDefault="00FE2583">
    <w:pPr>
      <w:pBdr>
        <w:top w:val="nil"/>
        <w:left w:val="nil"/>
        <w:bottom w:val="nil"/>
        <w:right w:val="nil"/>
        <w:between w:val="nil"/>
      </w:pBdr>
      <w:tabs>
        <w:tab w:val="right" w:pos="8478"/>
      </w:tabs>
      <w:spacing w:after="200"/>
      <w:rPr>
        <w:rFonts w:ascii="Cambria" w:eastAsia="Cambria" w:hAnsi="Cambria" w:cs="Cambria"/>
        <w:color w:val="000000"/>
      </w:rPr>
    </w:pPr>
  </w:p>
  <w:p w14:paraId="7AB03EA9" w14:textId="77777777" w:rsidR="00FE2583" w:rsidRDefault="00FE2583">
    <w:pPr>
      <w:pBdr>
        <w:top w:val="nil"/>
        <w:left w:val="nil"/>
        <w:bottom w:val="nil"/>
        <w:right w:val="nil"/>
        <w:between w:val="nil"/>
      </w:pBdr>
      <w:tabs>
        <w:tab w:val="right" w:pos="8478"/>
      </w:tabs>
      <w:spacing w:after="200"/>
      <w:rPr>
        <w:rFonts w:ascii="Cambria" w:eastAsia="Cambria" w:hAnsi="Cambria" w:cs="Cambria"/>
        <w:color w:val="000000"/>
      </w:rPr>
    </w:pPr>
  </w:p>
  <w:p w14:paraId="5660D89F" w14:textId="77777777" w:rsidR="00FE2583" w:rsidRDefault="00FE2583">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83"/>
    <w:rsid w:val="00914102"/>
    <w:rsid w:val="0098707E"/>
    <w:rsid w:val="00FE258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15505B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CellMar>
        <w:top w:w="0" w:type="dxa"/>
        <w:left w:w="0" w:type="dxa"/>
        <w:bottom w:w="0" w:type="dxa"/>
        <w:right w:w="0" w:type="dxa"/>
      </w:tblCellMar>
    </w:tblPr>
  </w:style>
  <w:style w:type="character" w:styleId="nfasis">
    <w:name w:val="Emphasis"/>
    <w:basedOn w:val="Fuentedeprrafopredeter"/>
    <w:uiPriority w:val="20"/>
    <w:qFormat/>
    <w:rsid w:val="000D6301"/>
    <w:rPr>
      <w:i/>
      <w:iCs/>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emirates.com/ae/english/experience/cabin-features/premium-economy-class/" TargetMode="External"/><Relationship Id="rId8" Type="http://schemas.openxmlformats.org/officeDocument/2006/relationships/hyperlink" Target="http://emirates.com"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qNPXiJohXcFiO3vAI29VVaL/9Q==">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921</Words>
  <Characters>4848</Characters>
  <Application>Microsoft Macintosh Word</Application>
  <DocSecurity>0</DocSecurity>
  <Lines>86</Lines>
  <Paragraphs>30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5739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2025-09-10T09:02:00Z</dcterms:created>
  <dcterms:modified xsi:type="dcterms:W3CDTF">2025-09-10T12:16:00Z</dcterms:modified>
  <cp:category/>
</cp:coreProperties>
</file>