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F1DEA0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bookmarkStart w:id="0" w:name="_GoBack"/>
      <w:bookmarkEnd w:id="0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7AF64EBA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14:paraId="56373506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Sergat </w:t>
      </w:r>
    </w:p>
    <w:p w14:paraId="1EF9FFF9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Teléfono: 93 414 02 10</w:t>
      </w:r>
    </w:p>
    <w:p w14:paraId="77DDB04C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Correo electrónico: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prensa@sergat.com   </w:t>
      </w:r>
    </w:p>
    <w:tbl>
      <w:tblPr>
        <w:tblStyle w:val="a1"/>
        <w:tblW w:w="57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75"/>
      </w:tblGrid>
      <w:tr w:rsidR="001C08E3" w14:paraId="26CDC5F0" w14:textId="77777777">
        <w:trPr>
          <w:jc w:val="center"/>
        </w:trPr>
        <w:tc>
          <w:tcPr>
            <w:tcW w:w="5775" w:type="dxa"/>
            <w:vAlign w:val="center"/>
          </w:tcPr>
          <w:p w14:paraId="0EC14055" w14:textId="77777777" w:rsidR="001C08E3" w:rsidRDefault="001C08E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F2F3F7C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  <w:bCs/>
          <w:i/>
          <w:iCs/>
        </w:rPr>
      </w:pPr>
      <w:r>
        <w:rPr>
          <w:rFonts w:ascii="Century Gothic" w:eastAsia="Century Gothic" w:hAnsi="Century Gothic" w:cs="Century Gothic"/>
          <w:b/>
          <w:bCs/>
        </w:rPr>
        <w:t xml:space="preserve">La misión de </w:t>
      </w:r>
      <w:r>
        <w:rPr>
          <w:rFonts w:ascii="Century Gothic" w:eastAsia="Century Gothic" w:hAnsi="Century Gothic" w:cs="Century Gothic"/>
          <w:b/>
          <w:bCs/>
          <w:i/>
          <w:iCs/>
        </w:rPr>
        <w:t>Emirates Flight Catering</w:t>
      </w:r>
      <w:r>
        <w:rPr>
          <w:rFonts w:ascii="Century Gothic" w:eastAsia="Century Gothic" w:hAnsi="Century Gothic" w:cs="Century Gothic"/>
          <w:b/>
          <w:bCs/>
        </w:rPr>
        <w:t xml:space="preserve">: servir más de 300.000 comidas en el </w:t>
      </w:r>
      <w:r>
        <w:rPr>
          <w:rFonts w:ascii="Century Gothic" w:eastAsia="Century Gothic" w:hAnsi="Century Gothic" w:cs="Century Gothic"/>
          <w:b/>
          <w:bCs/>
          <w:i/>
          <w:iCs/>
        </w:rPr>
        <w:t>Dubai Airshow</w:t>
      </w:r>
    </w:p>
    <w:p w14:paraId="12A353D6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Dubái, EAU, 12 de noviembre de 2025: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Cuando el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Dubai Airshow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abra sus puertas el próximo 17 de noviembre, detrás de las increíbles exhibiciones de aviones y los acuerdos multimillonarios habrá una operación igualmente impresionante: la misión culinaria de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Emirates Flight Catering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(EKFC), proveedor oficial de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catering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del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Dubai Airshow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2025, para servir más de 300.000 comidas a un público diverso compuesto por ejecutivos de la aviación y la industria aeroespacial, ministros gubernamentales, delegaciones militares, profesionales del sector, invitados y visitante</w:t>
      </w:r>
      <w:r>
        <w:rPr>
          <w:rFonts w:ascii="Century Gothic" w:eastAsia="Century Gothic" w:hAnsi="Century Gothic" w:cs="Century Gothic"/>
          <w:sz w:val="22"/>
          <w:szCs w:val="22"/>
        </w:rPr>
        <w:t>s de más de 98 países.</w:t>
      </w:r>
    </w:p>
    <w:p w14:paraId="1ED3FFC7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Esta hazaña requiere construir dos cocinas centrales completas desde cero, desplegar a casi 2600 empleados y abastecer a más de 150 chalés, pabellones nacionales y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stands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de exposición con una gastronomía tan variada como la propia c</w:t>
      </w:r>
      <w:r>
        <w:rPr>
          <w:rFonts w:ascii="Century Gothic" w:eastAsia="Century Gothic" w:hAnsi="Century Gothic" w:cs="Century Gothic"/>
          <w:sz w:val="22"/>
          <w:szCs w:val="22"/>
        </w:rPr>
        <w:t>omunidad aeronáutica y aeroespacial mundial.</w:t>
      </w:r>
    </w:p>
    <w:p w14:paraId="46083043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La magnitud es considerable. Ya se han reservado más de 35.000 comidas para chalés y pabellones nacionales, se ha contratado a 74 becarios de prestigiosas instituciones hoteleras y se ha construido la infraestru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ctura necesaria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in situ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en menos de dos semanas.</w:t>
      </w:r>
    </w:p>
    <w:p w14:paraId="4330524E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Pero la magnitud es solo una parte de la historia. Al internalizar todo el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catering</w:t>
      </w:r>
      <w:r>
        <w:rPr>
          <w:rFonts w:ascii="Century Gothic" w:eastAsia="Century Gothic" w:hAnsi="Century Gothic" w:cs="Century Gothic"/>
          <w:sz w:val="22"/>
          <w:szCs w:val="22"/>
        </w:rPr>
        <w:t>, EKFC puede garantizar una calidad constante y la flexibilidad necesaria para adaptarse rápidamente a cualquier solicitud.</w:t>
      </w:r>
    </w:p>
    <w:p w14:paraId="2FD25D9E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Shahreyar Nawabi, director ejecutivo de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Emirates Flight Catering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, ha afirmado: “En el próximo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Dubai Airshow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2025, EKFC se centrará en mostrar lo que se puede conseguir </w:t>
      </w:r>
      <w:r>
        <w:rPr>
          <w:rFonts w:ascii="Century Gothic" w:eastAsia="Century Gothic" w:hAnsi="Century Gothic" w:cs="Century Gothic"/>
          <w:sz w:val="22"/>
          <w:szCs w:val="22"/>
        </w:rPr>
        <w:lastRenderedPageBreak/>
        <w:t xml:space="preserve">cuando se combina la experiencia en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catering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aéreo con la ejecución a escala de eventos.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Nuestra diversidad de talento culinario nos permite ofrecer auténticamente cualquier tipo de cocina, desde platos franceses, de Oriente Medio e indios hasta rusos, chinos y japoneses, entre muchos otros. Nuestro equipo de chefs, cualificados y experimenta</w:t>
      </w:r>
      <w:r>
        <w:rPr>
          <w:rFonts w:ascii="Century Gothic" w:eastAsia="Century Gothic" w:hAnsi="Century Gothic" w:cs="Century Gothic"/>
          <w:sz w:val="22"/>
          <w:szCs w:val="22"/>
        </w:rPr>
        <w:t>dos, no solo conoce las recetas, sino también los matices culturales y las preferencias de los comensales de casi 100 países”.</w:t>
      </w:r>
    </w:p>
    <w:p w14:paraId="345E43BA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“Hemos reunido una sólida plantilla de profesionales y becarios bien formados procedentes de las mejores instituciones hoteleras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y hemos construido dos cocinas centrales a gran escala en el recinto, con el apoyo de nuestra instalación de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Dubai World Central</w:t>
      </w:r>
      <w:r>
        <w:rPr>
          <w:rFonts w:ascii="Century Gothic" w:eastAsia="Century Gothic" w:hAnsi="Century Gothic" w:cs="Century Gothic"/>
          <w:sz w:val="22"/>
          <w:szCs w:val="22"/>
        </w:rPr>
        <w:t>, con una capacidad diaria de 150.000 comidas. Esta combinación de talento culinario, infraestructura específica e inversión est</w:t>
      </w:r>
      <w:r>
        <w:rPr>
          <w:rFonts w:ascii="Century Gothic" w:eastAsia="Century Gothic" w:hAnsi="Century Gothic" w:cs="Century Gothic"/>
          <w:sz w:val="22"/>
          <w:szCs w:val="22"/>
        </w:rPr>
        <w:t>ratégica es una excelencia operativa lista para ser puesta a prueba a una escala sin precedentes”, añade.</w:t>
      </w:r>
    </w:p>
    <w:p w14:paraId="1F58FB6F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>
        <w:rPr>
          <w:rFonts w:ascii="Century Gothic" w:eastAsia="Century Gothic" w:hAnsi="Century Gothic" w:cs="Century Gothic"/>
          <w:b/>
          <w:bCs/>
          <w:sz w:val="22"/>
          <w:szCs w:val="22"/>
        </w:rPr>
        <w:t>Construcción desde cero</w:t>
      </w:r>
    </w:p>
    <w:p w14:paraId="33B28207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EKFC ha completado la construcción de dos grandes cocinas centrales estratégicamente situadas entre el edificio de exposicione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s y los chalés para garantizar un servicio óptimo en todo el recinto del evento. Las instalaciones de EKFC en el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Dubai Airshow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cuentan con cámaras frigoríficas, zonas de lavado de vajilla, almacenes específicos, suministro eléctrico independiente y zonas r</w:t>
      </w:r>
      <w:r>
        <w:rPr>
          <w:rFonts w:ascii="Century Gothic" w:eastAsia="Century Gothic" w:hAnsi="Century Gothic" w:cs="Century Gothic"/>
          <w:sz w:val="22"/>
          <w:szCs w:val="22"/>
        </w:rPr>
        <w:t>efrigeradas especializadas para pastelería, operaciones de cocina fría y producción de la cocina central.</w:t>
      </w:r>
    </w:p>
    <w:p w14:paraId="623322EE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EKFC también ha creado una infraestructura para el personal que incluye comedores, instalaciones de registro, tiendas de bienestar, centros de distrib</w:t>
      </w:r>
      <w:r>
        <w:rPr>
          <w:rFonts w:ascii="Century Gothic" w:eastAsia="Century Gothic" w:hAnsi="Century Gothic" w:cs="Century Gothic"/>
          <w:sz w:val="22"/>
          <w:szCs w:val="22"/>
        </w:rPr>
        <w:t>ución de uniformes y áreas de descanso. Todo se ha construido desde cero, con el inicio de las obras a finales de octubre y su finalización en aproximadamente dos semanas gracias a una planificación meticulosa. Una semana antes del comienzo del salón aeron</w:t>
      </w:r>
      <w:r>
        <w:rPr>
          <w:rFonts w:ascii="Century Gothic" w:eastAsia="Century Gothic" w:hAnsi="Century Gothic" w:cs="Century Gothic"/>
          <w:sz w:val="22"/>
          <w:szCs w:val="22"/>
        </w:rPr>
        <w:t>áutico, se someterá a prueba toda la operación con un simulacro para garantizar una ejecución impecable.</w:t>
      </w:r>
    </w:p>
    <w:p w14:paraId="5ECFDCE0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lastRenderedPageBreak/>
        <w:t>Se ha optimizado la logística entre las instalaciones de EKFC en DWC, situadas justo detrás del recinto del salón aeronáutico, y las operaciones en dic</w:t>
      </w:r>
      <w:r>
        <w:rPr>
          <w:rFonts w:ascii="Century Gothic" w:eastAsia="Century Gothic" w:hAnsi="Century Gothic" w:cs="Century Gothic"/>
          <w:sz w:val="22"/>
          <w:szCs w:val="22"/>
        </w:rPr>
        <w:t>ho recinto, con escáneres de seguridad y capacidades de acceso a la zona aeroportuaria ya instalados para garantizar unas operaciones seguras y eficientes durante todo el evento.</w:t>
      </w:r>
    </w:p>
    <w:p w14:paraId="6759641A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>
        <w:rPr>
          <w:rFonts w:ascii="Century Gothic" w:eastAsia="Century Gothic" w:hAnsi="Century Gothic" w:cs="Century Gothic"/>
          <w:b/>
          <w:bCs/>
          <w:sz w:val="22"/>
          <w:szCs w:val="22"/>
        </w:rPr>
        <w:t>Sabores globales, hechos a medida</w:t>
      </w:r>
    </w:p>
    <w:p w14:paraId="6B621468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En el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Dubai Airshow,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EKFC ofrecerá una coci</w:t>
      </w:r>
      <w:r>
        <w:rPr>
          <w:rFonts w:ascii="Century Gothic" w:eastAsia="Century Gothic" w:hAnsi="Century Gothic" w:cs="Century Gothic"/>
          <w:sz w:val="22"/>
          <w:szCs w:val="22"/>
        </w:rPr>
        <w:t>na auténtica a gran escala con total flexibilidad en el menú. Los chefs y especialistas culinarios de EKFC se adaptarán a los requisitos de cada pabellón. La lista culinaria parece un viaje alrededor del mundo: carrillada de ternera en salsa de trufa negra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, elaborados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mezze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de Oriente Medio que complementan el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kofta kebab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de cordero, langosta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tandoori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emiratí con arroz al azafrán,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korma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indio de pollo con pistachos, platos chinos cocinados al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wok</w:t>
      </w:r>
      <w:r>
        <w:rPr>
          <w:rFonts w:ascii="Century Gothic" w:eastAsia="Century Gothic" w:hAnsi="Century Gothic" w:cs="Century Gothic"/>
          <w:sz w:val="22"/>
          <w:szCs w:val="22"/>
        </w:rPr>
        <w:t>, y un largo etcétera.</w:t>
      </w:r>
    </w:p>
    <w:p w14:paraId="2CB5C741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Las salas de exposiciones contarán con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un servicio bajo demanda con pedidos de cestas, dulces recién hechos y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catering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personalizado que responderá a las necesidades en tiempo real, en lugar de ofrecer menús predeterminados. Esta flexibilidad proviene directamente de la tradición de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catering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aé</w:t>
      </w:r>
      <w:r>
        <w:rPr>
          <w:rFonts w:ascii="Century Gothic" w:eastAsia="Century Gothic" w:hAnsi="Century Gothic" w:cs="Century Gothic"/>
          <w:sz w:val="22"/>
          <w:szCs w:val="22"/>
        </w:rPr>
        <w:t>reo de EKFC, donde comprender los diversos gustos, preferencias culturales y requisitos dietéticos constituye la base de las operaciones diarias de la aerolínea y de sus menús regionales únicos.</w:t>
      </w:r>
    </w:p>
    <w:p w14:paraId="54A9CAA0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EKFC se ha asociado con marcas líderes, entre las que se incl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uyen varios conceptos con sede en los Emiratos Árabes Unidos, para ofrecer siete experiencias gastronómicas distintivas a los asistentes al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Dubai Airshow: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Origami (cocina japonesa), Onda (café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premium</w:t>
      </w:r>
      <w:r>
        <w:rPr>
          <w:rFonts w:ascii="Century Gothic" w:eastAsia="Century Gothic" w:hAnsi="Century Gothic" w:cs="Century Gothic"/>
          <w:sz w:val="22"/>
          <w:szCs w:val="22"/>
        </w:rPr>
        <w:t>), Yann Couvreur Pastry &amp; Barista Experience, Dibba Oyst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er Bar (que muestra a los productores locales de Fujairah), un salón interno de salmón y caviar, Bustanica Salad Bar (con opciones al estilo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poke bowl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) y una estación de barbacoa de Oriente Medio y Persia.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Emirates Leisure Retail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(ELR), una filial de Emirates Group, gestionará Costa Coffee y una zona de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food trucks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en el área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SkyView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del salón aeronáutico.</w:t>
      </w:r>
    </w:p>
    <w:p w14:paraId="10CF36F1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>
        <w:rPr>
          <w:rFonts w:ascii="Century Gothic" w:eastAsia="Century Gothic" w:hAnsi="Century Gothic" w:cs="Century Gothic"/>
          <w:b/>
          <w:bCs/>
          <w:sz w:val="22"/>
          <w:szCs w:val="22"/>
        </w:rPr>
        <w:t>Desarrollo de la capacidad de la mano de obra</w:t>
      </w:r>
    </w:p>
    <w:p w14:paraId="787B74B8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lastRenderedPageBreak/>
        <w:t>EKFC ha contratado a 74 becarios, entre ellos ciudadanos de los EAU, procedentes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de prestigiosas instituciones de hostelería y turismo, como GLION Switzerland, EHL Lausanne, Swiss Education Group, Bukhara State University Uzbekistan, Dubai College of Tourism, Ajman University, Les Roches Abu Dhabi, Zayed University y NEST College UAE.</w:t>
      </w:r>
    </w:p>
    <w:p w14:paraId="3339A763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Los becarios han seguido un programa de seis meses con formación cultural y pondrán en práctica sus conocimientos, no solo en hostelería, sino también en finanzas, recursos humanos, operaciones de ventas y eventos.</w:t>
      </w:r>
    </w:p>
    <w:p w14:paraId="45D75436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La distribución de la plantilla de EKFC </w:t>
      </w:r>
      <w:r>
        <w:rPr>
          <w:rFonts w:ascii="Century Gothic" w:eastAsia="Century Gothic" w:hAnsi="Century Gothic" w:cs="Century Gothic"/>
          <w:sz w:val="22"/>
          <w:szCs w:val="22"/>
        </w:rPr>
        <w:t>ha sido un esfuerzo coordinado que aprovecha toda la fuerza de la organización. Esto incluye a los 1800 empleados que forman el equipo central, complementados por 500 empleados del DWTC, 280 miembros del equipo de las cocinas y salones de Emirates, y el ap</w:t>
      </w:r>
      <w:r>
        <w:rPr>
          <w:rFonts w:ascii="Century Gothic" w:eastAsia="Century Gothic" w:hAnsi="Century Gothic" w:cs="Century Gothic"/>
          <w:sz w:val="22"/>
          <w:szCs w:val="22"/>
        </w:rPr>
        <w:t>oyo de todos los departamentos de EKFC.</w:t>
      </w:r>
    </w:p>
    <w:p w14:paraId="70C66DE3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El personal de EKFC vestirá un uniforme azul cobalto diseñado exclusivamente para el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Dubai Airshow</w:t>
      </w:r>
      <w:r>
        <w:rPr>
          <w:rFonts w:ascii="Century Gothic" w:eastAsia="Century Gothic" w:hAnsi="Century Gothic" w:cs="Century Gothic"/>
          <w:sz w:val="22"/>
          <w:szCs w:val="22"/>
        </w:rPr>
        <w:t>, rompiendo con la paleta de colores rojo y negro de la empresa.</w:t>
      </w:r>
    </w:p>
    <w:p w14:paraId="0772883E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>
        <w:rPr>
          <w:rFonts w:ascii="Century Gothic" w:eastAsia="Century Gothic" w:hAnsi="Century Gothic" w:cs="Century Gothic"/>
          <w:b/>
          <w:bCs/>
          <w:sz w:val="22"/>
          <w:szCs w:val="22"/>
        </w:rPr>
        <w:t>Iniciativas de reducción de residuos</w:t>
      </w:r>
    </w:p>
    <w:p w14:paraId="4FE15FDB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Con el objetivo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de reducir los residuos y utilizar los recursos de forma más consciente, EKFC ha eliminado las botellas de plástico en todas sus operaciones en el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Dubai Airshow</w:t>
      </w:r>
      <w:r>
        <w:rPr>
          <w:rFonts w:ascii="Century Gothic" w:eastAsia="Century Gothic" w:hAnsi="Century Gothic" w:cs="Century Gothic"/>
          <w:sz w:val="22"/>
          <w:szCs w:val="22"/>
        </w:rPr>
        <w:t>, utilizando en su lugar botellas de vidrio con sistemas de reciclaje.</w:t>
      </w:r>
    </w:p>
    <w:p w14:paraId="14272A48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Cada día, los restos de c</w:t>
      </w:r>
      <w:r>
        <w:rPr>
          <w:rFonts w:ascii="Century Gothic" w:eastAsia="Century Gothic" w:hAnsi="Century Gothic" w:cs="Century Gothic"/>
          <w:sz w:val="22"/>
          <w:szCs w:val="22"/>
        </w:rPr>
        <w:t>omida se compostarán o se donarán a un banco de alimentos a través del Ayuntamiento de Dubái, y EKFC se compromete a garantizar un mínimo de residuos durante todo el evento. EKFC también se abastece localmente siempre que es posible, asociándose con provee</w:t>
      </w:r>
      <w:r>
        <w:rPr>
          <w:rFonts w:ascii="Century Gothic" w:eastAsia="Century Gothic" w:hAnsi="Century Gothic" w:cs="Century Gothic"/>
          <w:sz w:val="22"/>
          <w:szCs w:val="22"/>
        </w:rPr>
        <w:t>dores como Dibba Oysters y Mai Dubai para apoyar a las empresas locales.</w:t>
      </w:r>
    </w:p>
    <w:p w14:paraId="3D8DB7D7" w14:textId="77777777" w:rsidR="001C08E3" w:rsidRDefault="00494AD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Para obtener más información sobre los servicios de </w:t>
      </w:r>
      <w:r>
        <w:rPr>
          <w:rFonts w:ascii="Century Gothic" w:eastAsia="Century Gothic" w:hAnsi="Century Gothic" w:cs="Century Gothic"/>
          <w:i/>
          <w:iCs/>
          <w:sz w:val="22"/>
          <w:szCs w:val="22"/>
        </w:rPr>
        <w:t>Emirates Flight Catering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, haga clic </w:t>
      </w:r>
      <w:hyperlink r:id="rId7"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aquí</w:t>
        </w:r>
      </w:hyperlink>
      <w:r>
        <w:rPr>
          <w:rFonts w:ascii="Century Gothic" w:eastAsia="Century Gothic" w:hAnsi="Century Gothic" w:cs="Century Gothic"/>
          <w:sz w:val="22"/>
          <w:szCs w:val="22"/>
        </w:rPr>
        <w:t xml:space="preserve">.  </w:t>
      </w:r>
    </w:p>
    <w:p w14:paraId="00D288FA" w14:textId="77777777" w:rsidR="001C08E3" w:rsidRDefault="00494AD7">
      <w:pPr>
        <w:spacing w:before="280" w:line="360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b/>
          <w:bCs/>
          <w:i/>
          <w:iCs/>
          <w:color w:val="222222"/>
          <w:sz w:val="20"/>
          <w:szCs w:val="20"/>
        </w:rPr>
        <w:lastRenderedPageBreak/>
        <w:t>Acerca de Emirates</w:t>
      </w:r>
    </w:p>
    <w:p w14:paraId="27DD9871" w14:textId="77777777" w:rsidR="001C08E3" w:rsidRDefault="00494AD7">
      <w:pPr>
        <w:shd w:val="clear" w:color="auto" w:fill="FFFFFF"/>
        <w:jc w:val="both"/>
        <w:rPr>
          <w:rFonts w:ascii="Arial" w:eastAsia="Arial" w:hAnsi="Arial" w:cs="Arial"/>
          <w:b/>
          <w:bCs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>Emirates es la aerolínea internacional más grande del mundo y conecta a viajeros con más de 150 ciudades. Emirates opera la flota más grande del mundo de Boeing 777 y Airbus A380, y ahora opera el Airbus A350, que ofrece cabinas espaciosas y característica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s icónicas a bordo en toda su flota. Con una plantilla culturalmente diversa, Emirates atiende a su base global de clientes ofreciendo servicios excepcionales y productos de primera clase, y se ha ganado el reconocimiento de sus clientes por sus servicios </w:t>
      </w:r>
      <w:r>
        <w:rPr>
          <w:rFonts w:ascii="Century Gothic" w:eastAsia="Century Gothic" w:hAnsi="Century Gothic" w:cs="Century Gothic"/>
          <w:color w:val="222222"/>
          <w:sz w:val="20"/>
          <w:szCs w:val="20"/>
        </w:rPr>
        <w:t>líderes en la industria, tanto en tierra como en el aire.</w:t>
      </w:r>
    </w:p>
    <w:sectPr w:rsidR="001C08E3">
      <w:headerReference w:type="default" r:id="rId8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C99E72" w14:textId="77777777" w:rsidR="00494AD7" w:rsidRDefault="00494AD7">
      <w:r>
        <w:separator/>
      </w:r>
    </w:p>
  </w:endnote>
  <w:endnote w:type="continuationSeparator" w:id="0">
    <w:p w14:paraId="4C7D239C" w14:textId="77777777" w:rsidR="00494AD7" w:rsidRDefault="00494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auto"/>
    <w:pitch w:val="default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987A79" w14:textId="77777777" w:rsidR="00494AD7" w:rsidRDefault="00494AD7">
      <w:r>
        <w:separator/>
      </w:r>
    </w:p>
  </w:footnote>
  <w:footnote w:type="continuationSeparator" w:id="0">
    <w:p w14:paraId="363EB3DC" w14:textId="77777777" w:rsidR="00494AD7" w:rsidRDefault="00494AD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CC5AE" w14:textId="77777777" w:rsidR="001C08E3" w:rsidRDefault="00494AD7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  <w:lang w:val="es-ES_tradnl"/>
      </w:rPr>
      <w:drawing>
        <wp:anchor distT="0" distB="0" distL="0" distR="0" simplePos="0" relativeHeight="251658240" behindDoc="0" locked="0" layoutInCell="1" hidden="0" allowOverlap="1" wp14:anchorId="3FC0F9F7" wp14:editId="694261C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6085C54" w14:textId="77777777" w:rsidR="001C08E3" w:rsidRDefault="001C08E3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39CB0498" w14:textId="77777777" w:rsidR="001C08E3" w:rsidRDefault="001C08E3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3C7BFB48" w14:textId="77777777" w:rsidR="001C08E3" w:rsidRDefault="001C08E3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7B63DE9B" w14:textId="77777777" w:rsidR="001C08E3" w:rsidRDefault="001C08E3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415FDE43" w14:textId="77777777" w:rsidR="001C08E3" w:rsidRDefault="001C08E3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8E3"/>
    <w:rsid w:val="001C08E3"/>
    <w:rsid w:val="00494AD7"/>
    <w:rsid w:val="009D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A123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" w:eastAsia="es-ES_tradnl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aliases w:val="numbered,Paragraphe de liste1,Bullet List,FooterText"/>
    <w:basedOn w:val="Normal"/>
    <w:link w:val="PrrafodelistaCar"/>
    <w:uiPriority w:val="34"/>
    <w:qFormat/>
    <w:rsid w:val="004348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579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75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unhideWhenUsed/>
    <w:rsid w:val="001863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/>
    </w:rPr>
  </w:style>
  <w:style w:type="character" w:styleId="Textoennegrita">
    <w:name w:val="Strong"/>
    <w:basedOn w:val="Fuentedeprrafopredeter"/>
    <w:uiPriority w:val="22"/>
    <w:qFormat/>
    <w:rsid w:val="009368A3"/>
    <w:rPr>
      <w:b/>
      <w:bCs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647D6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47D6"/>
    <w:pPr>
      <w:spacing w:after="160"/>
    </w:pPr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47D6"/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PrrafodelistaCar">
    <w:name w:val="Párrafo de lista Car"/>
    <w:aliases w:val="numbered Car,Paragraphe de liste1 Car,Bullet List Car,FooterText Car"/>
    <w:basedOn w:val="Fuentedeprrafopredeter"/>
    <w:link w:val="Prrafodelista"/>
    <w:uiPriority w:val="34"/>
    <w:locked/>
    <w:rsid w:val="005647D6"/>
  </w:style>
  <w:style w:type="character" w:customStyle="1" w:styleId="wordsection1Char">
    <w:name w:val="wordsection1 Char"/>
    <w:basedOn w:val="Fuentedeprrafopredeter"/>
    <w:link w:val="wordsection1"/>
    <w:uiPriority w:val="99"/>
    <w:locked/>
    <w:rsid w:val="005647D6"/>
    <w:rPr>
      <w:rFonts w:ascii="Calibri" w:hAnsi="Calibri" w:cs="Calibri"/>
    </w:rPr>
  </w:style>
  <w:style w:type="paragraph" w:customStyle="1" w:styleId="wordsection1">
    <w:name w:val="wordsection1"/>
    <w:basedOn w:val="Normal"/>
    <w:link w:val="wordsection1Char"/>
    <w:uiPriority w:val="99"/>
    <w:rsid w:val="005647D6"/>
    <w:rPr>
      <w:rFonts w:ascii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5647D6"/>
    <w:rPr>
      <w:sz w:val="16"/>
      <w:szCs w:val="16"/>
    </w:rPr>
  </w:style>
  <w:style w:type="character" w:customStyle="1" w:styleId="normaltextrun">
    <w:name w:val="normaltextrun"/>
    <w:basedOn w:val="Fuentedeprrafopredeter"/>
    <w:rsid w:val="005647D6"/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nfasis">
    <w:name w:val="Emphasis"/>
    <w:basedOn w:val="Fuentedeprrafopredeter"/>
    <w:uiPriority w:val="20"/>
    <w:qFormat/>
    <w:rsid w:val="000D6301"/>
    <w:rPr>
      <w:i/>
      <w:iCs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www.emiratesflightcatering.com/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bdKli2FWVE7WT8hebTN1gceHag==">CgMxLjA4AHIhMUMyclgyYnZLMFZpZnY2bUltQllIbUhLMlE1QjFlMzZX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1266</Words>
  <Characters>6929</Characters>
  <Application>Microsoft Macintosh Word</Application>
  <DocSecurity>0</DocSecurity>
  <Lines>117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8159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Andrea REBOLLO</cp:lastModifiedBy>
  <cp:revision>2</cp:revision>
  <dcterms:created xsi:type="dcterms:W3CDTF">2025-11-12T08:16:00Z</dcterms:created>
  <dcterms:modified xsi:type="dcterms:W3CDTF">2025-11-12T12:27:00Z</dcterms:modified>
  <cp:category/>
</cp:coreProperties>
</file>