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150A4" w14:textId="77777777" w:rsidR="00C40454" w:rsidRDefault="00C40454">
      <w:pPr>
        <w:spacing w:line="360" w:lineRule="auto"/>
        <w:rPr>
          <w:rFonts w:ascii="Verdana" w:eastAsia="Verdana" w:hAnsi="Verdana" w:cs="Verdana"/>
          <w:b/>
          <w:bCs/>
          <w:sz w:val="20"/>
          <w:szCs w:val="20"/>
          <w:highlight w:val="yellow"/>
        </w:rPr>
      </w:pPr>
    </w:p>
    <w:p w14:paraId="059F801E" w14:textId="77777777" w:rsidR="00C40454" w:rsidRDefault="00000000">
      <w:pPr>
        <w:spacing w:line="360" w:lineRule="auto"/>
        <w:jc w:val="center"/>
        <w:rPr>
          <w:rFonts w:ascii="Verdana" w:eastAsia="Verdana" w:hAnsi="Verdana" w:cs="Verdana"/>
          <w:b/>
          <w:bCs/>
        </w:rPr>
      </w:pPr>
      <w:r>
        <w:rPr>
          <w:rFonts w:ascii="Verdana" w:eastAsia="Verdana" w:hAnsi="Verdana" w:cs="Verdana"/>
          <w:b/>
          <w:bCs/>
        </w:rPr>
        <w:t>El arte de viajar leyendo: Kiwi.com propone rutas literarias para celebrar el Día del Libro</w:t>
      </w:r>
    </w:p>
    <w:p w14:paraId="5302BEE3" w14:textId="77777777" w:rsidR="00C40454" w:rsidRDefault="00C40454">
      <w:pPr>
        <w:spacing w:line="360" w:lineRule="auto"/>
        <w:jc w:val="center"/>
        <w:rPr>
          <w:rFonts w:ascii="Verdana" w:eastAsia="Verdana" w:hAnsi="Verdana" w:cs="Verdana"/>
          <w:b/>
          <w:bCs/>
        </w:rPr>
      </w:pPr>
    </w:p>
    <w:p w14:paraId="2B61E8F3" w14:textId="77811BFD" w:rsidR="00C40454" w:rsidRDefault="00000000">
      <w:pPr>
        <w:spacing w:line="360" w:lineRule="auto"/>
        <w:jc w:val="both"/>
        <w:rPr>
          <w:rFonts w:ascii="Verdana" w:eastAsia="Verdana" w:hAnsi="Verdana" w:cs="Verdana"/>
          <w:sz w:val="20"/>
          <w:szCs w:val="20"/>
        </w:rPr>
      </w:pPr>
      <w:r>
        <w:rPr>
          <w:rFonts w:ascii="Verdana" w:eastAsia="Verdana" w:hAnsi="Verdana" w:cs="Verdana"/>
          <w:b/>
          <w:bCs/>
          <w:sz w:val="20"/>
          <w:szCs w:val="20"/>
          <w:highlight w:val="white"/>
        </w:rPr>
        <w:t>Barcelona, 2</w:t>
      </w:r>
      <w:r w:rsidR="00F274BC">
        <w:rPr>
          <w:rFonts w:ascii="Verdana" w:eastAsia="Verdana" w:hAnsi="Verdana" w:cs="Verdana"/>
          <w:b/>
          <w:bCs/>
          <w:sz w:val="20"/>
          <w:szCs w:val="20"/>
          <w:highlight w:val="white"/>
        </w:rPr>
        <w:t>2</w:t>
      </w:r>
      <w:r>
        <w:rPr>
          <w:rFonts w:ascii="Verdana" w:eastAsia="Verdana" w:hAnsi="Verdana" w:cs="Verdana"/>
          <w:b/>
          <w:bCs/>
          <w:sz w:val="20"/>
          <w:szCs w:val="20"/>
          <w:highlight w:val="white"/>
        </w:rPr>
        <w:t xml:space="preserve"> de abril de 2026: </w:t>
      </w:r>
      <w:r>
        <w:rPr>
          <w:rFonts w:ascii="Verdana" w:eastAsia="Verdana" w:hAnsi="Verdana" w:cs="Verdana"/>
          <w:sz w:val="20"/>
          <w:szCs w:val="20"/>
          <w:highlight w:val="white"/>
        </w:rPr>
        <w:t xml:space="preserve">A veces, para viajar no hace falta coger un avión: basta con pasar la página. Con motivo del Día del Libro, </w:t>
      </w:r>
      <w:hyperlink r:id="rId7">
        <w:r>
          <w:rPr>
            <w:rFonts w:ascii="Verdana" w:eastAsia="Verdana" w:hAnsi="Verdana" w:cs="Verdana"/>
            <w:color w:val="1155CC"/>
            <w:sz w:val="20"/>
            <w:szCs w:val="20"/>
            <w:highlight w:val="white"/>
            <w:u w:val="single"/>
          </w:rPr>
          <w:t>Kiwi.com</w:t>
        </w:r>
      </w:hyperlink>
      <w:r>
        <w:rPr>
          <w:rFonts w:ascii="Verdana" w:eastAsia="Verdana" w:hAnsi="Verdana" w:cs="Verdana"/>
          <w:sz w:val="20"/>
          <w:szCs w:val="20"/>
          <w:highlight w:val="white"/>
        </w:rPr>
        <w:t xml:space="preserve">, </w:t>
      </w:r>
      <w:r>
        <w:rPr>
          <w:rFonts w:ascii="Verdana" w:eastAsia="Verdana" w:hAnsi="Verdana" w:cs="Verdana"/>
          <w:sz w:val="20"/>
          <w:szCs w:val="20"/>
        </w:rPr>
        <w:t xml:space="preserve">empresa líder en tecnología de viajes, anima a enfrascarse en un viaje literario a través de algunas novelas que han inspirado a miles de viajeros a convertir la ficción en experiencias reales. Desde escenarios exóticos hasta ciudades llenas de historia, estas obras demuestran que un viaje puede comenzar en una librería y materializarse en cualquier rincón del mundo. </w:t>
      </w:r>
    </w:p>
    <w:p w14:paraId="66328DFD" w14:textId="77777777" w:rsidR="00C40454" w:rsidRDefault="00C40454">
      <w:pPr>
        <w:spacing w:line="360" w:lineRule="auto"/>
        <w:jc w:val="both"/>
        <w:rPr>
          <w:rFonts w:ascii="Verdana" w:eastAsia="Verdana" w:hAnsi="Verdana" w:cs="Verdana"/>
          <w:sz w:val="20"/>
          <w:szCs w:val="20"/>
        </w:rPr>
      </w:pPr>
    </w:p>
    <w:p w14:paraId="3C7E0956"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El recorrido de </w:t>
      </w:r>
      <w:proofErr w:type="spellStart"/>
      <w:r>
        <w:rPr>
          <w:rFonts w:ascii="Verdana" w:eastAsia="Verdana" w:hAnsi="Verdana" w:cs="Verdana"/>
          <w:b/>
          <w:bCs/>
          <w:i/>
          <w:iCs/>
          <w:sz w:val="20"/>
          <w:szCs w:val="20"/>
          <w:highlight w:val="white"/>
        </w:rPr>
        <w:t>Come</w:t>
      </w:r>
      <w:proofErr w:type="spellEnd"/>
      <w:r>
        <w:rPr>
          <w:rFonts w:ascii="Verdana" w:eastAsia="Verdana" w:hAnsi="Verdana" w:cs="Verdana"/>
          <w:b/>
          <w:bCs/>
          <w:i/>
          <w:iCs/>
          <w:sz w:val="20"/>
          <w:szCs w:val="20"/>
          <w:highlight w:val="white"/>
        </w:rPr>
        <w:t>, reza, ama</w:t>
      </w:r>
      <w:r>
        <w:rPr>
          <w:rFonts w:ascii="Verdana" w:eastAsia="Verdana" w:hAnsi="Verdana" w:cs="Verdana"/>
          <w:sz w:val="20"/>
          <w:szCs w:val="20"/>
          <w:highlight w:val="white"/>
        </w:rPr>
        <w:t xml:space="preserve"> sigue el viaje de autodescubrimiento de Elizabeth Gilbert a través de Roma, India y Bali, donde la protagonista descubre el placer de la </w:t>
      </w:r>
      <w:proofErr w:type="spellStart"/>
      <w:r>
        <w:rPr>
          <w:rFonts w:ascii="Verdana" w:eastAsia="Verdana" w:hAnsi="Verdana" w:cs="Verdana"/>
          <w:i/>
          <w:iCs/>
          <w:sz w:val="20"/>
          <w:szCs w:val="20"/>
          <w:highlight w:val="white"/>
        </w:rPr>
        <w:t>dolce</w:t>
      </w:r>
      <w:proofErr w:type="spellEnd"/>
      <w:r>
        <w:rPr>
          <w:rFonts w:ascii="Verdana" w:eastAsia="Verdana" w:hAnsi="Verdana" w:cs="Verdana"/>
          <w:i/>
          <w:iCs/>
          <w:sz w:val="20"/>
          <w:szCs w:val="20"/>
          <w:highlight w:val="white"/>
        </w:rPr>
        <w:t xml:space="preserve"> vit</w:t>
      </w:r>
      <w:r>
        <w:rPr>
          <w:rFonts w:ascii="Verdana" w:eastAsia="Verdana" w:hAnsi="Verdana" w:cs="Verdana"/>
          <w:sz w:val="20"/>
          <w:szCs w:val="20"/>
          <w:highlight w:val="white"/>
        </w:rPr>
        <w:t xml:space="preserve">a, la conexión espiritual y el equilibrio interior. El viajero puede recrear esta ruta sensorial combinando escapadas gastronómicas en Roma, retiros de meditación en </w:t>
      </w:r>
      <w:proofErr w:type="spellStart"/>
      <w:r>
        <w:rPr>
          <w:rFonts w:ascii="Verdana" w:eastAsia="Verdana" w:hAnsi="Verdana" w:cs="Verdana"/>
          <w:i/>
          <w:iCs/>
          <w:sz w:val="20"/>
          <w:szCs w:val="20"/>
          <w:highlight w:val="white"/>
        </w:rPr>
        <w:t>ashrams</w:t>
      </w:r>
      <w:proofErr w:type="spellEnd"/>
      <w:r>
        <w:rPr>
          <w:rFonts w:ascii="Verdana" w:eastAsia="Verdana" w:hAnsi="Verdana" w:cs="Verdana"/>
          <w:sz w:val="20"/>
          <w:szCs w:val="20"/>
          <w:highlight w:val="white"/>
        </w:rPr>
        <w:t xml:space="preserve"> indios y estancias centradas en el bienestar en Indonesia.</w:t>
      </w:r>
    </w:p>
    <w:p w14:paraId="4A390DB2" w14:textId="77777777" w:rsidR="00C40454" w:rsidRDefault="00C40454">
      <w:pPr>
        <w:spacing w:line="360" w:lineRule="auto"/>
        <w:jc w:val="both"/>
        <w:rPr>
          <w:rFonts w:ascii="Verdana" w:eastAsia="Verdana" w:hAnsi="Verdana" w:cs="Verdana"/>
          <w:sz w:val="20"/>
          <w:szCs w:val="20"/>
          <w:highlight w:val="white"/>
        </w:rPr>
      </w:pPr>
    </w:p>
    <w:p w14:paraId="09CF3D42"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Los paisajes de Kenia sirven de telón de fondo a </w:t>
      </w:r>
      <w:r>
        <w:rPr>
          <w:rFonts w:ascii="Verdana" w:eastAsia="Verdana" w:hAnsi="Verdana" w:cs="Verdana"/>
          <w:b/>
          <w:bCs/>
          <w:i/>
          <w:iCs/>
          <w:sz w:val="20"/>
          <w:szCs w:val="20"/>
          <w:highlight w:val="white"/>
        </w:rPr>
        <w:t>Memorias de África</w:t>
      </w:r>
      <w:r>
        <w:rPr>
          <w:rFonts w:ascii="Verdana" w:eastAsia="Verdana" w:hAnsi="Verdana" w:cs="Verdana"/>
          <w:sz w:val="20"/>
          <w:szCs w:val="20"/>
          <w:highlight w:val="white"/>
        </w:rPr>
        <w:t xml:space="preserve">, una historia autobiográfica marcada por la naturaleza salvaje y la vida colonial. Hoy en día, es posible adentrarse en ese universo a través de un safari en Masai Mara, hogar de los “cinco grandes”; alojarse en el </w:t>
      </w:r>
      <w:proofErr w:type="spellStart"/>
      <w:r>
        <w:rPr>
          <w:rFonts w:ascii="Verdana" w:eastAsia="Verdana" w:hAnsi="Verdana" w:cs="Verdana"/>
          <w:i/>
          <w:iCs/>
          <w:sz w:val="20"/>
          <w:szCs w:val="20"/>
          <w:highlight w:val="white"/>
        </w:rPr>
        <w:t>lodge</w:t>
      </w:r>
      <w:proofErr w:type="spellEnd"/>
      <w:r>
        <w:rPr>
          <w:rFonts w:ascii="Verdana" w:eastAsia="Verdana" w:hAnsi="Verdana" w:cs="Verdana"/>
          <w:i/>
          <w:iCs/>
          <w:sz w:val="20"/>
          <w:szCs w:val="20"/>
          <w:highlight w:val="white"/>
        </w:rPr>
        <w:t xml:space="preserve"> </w:t>
      </w:r>
      <w:proofErr w:type="spellStart"/>
      <w:r>
        <w:rPr>
          <w:rFonts w:ascii="Verdana" w:eastAsia="Verdana" w:hAnsi="Verdana" w:cs="Verdana"/>
          <w:sz w:val="20"/>
          <w:szCs w:val="20"/>
          <w:highlight w:val="white"/>
        </w:rPr>
        <w:t>Angama</w:t>
      </w:r>
      <w:proofErr w:type="spellEnd"/>
      <w:r>
        <w:rPr>
          <w:rFonts w:ascii="Verdana" w:eastAsia="Verdana" w:hAnsi="Verdana" w:cs="Verdana"/>
          <w:sz w:val="20"/>
          <w:szCs w:val="20"/>
          <w:highlight w:val="white"/>
        </w:rPr>
        <w:t xml:space="preserve"> Mara, con vistas infinitas a la sabana; y visitar la casa museo de la escritora danesa, donde tomarse un café al pie de las colinas de </w:t>
      </w:r>
      <w:proofErr w:type="spellStart"/>
      <w:r>
        <w:rPr>
          <w:rFonts w:ascii="Verdana" w:eastAsia="Verdana" w:hAnsi="Verdana" w:cs="Verdana"/>
          <w:sz w:val="20"/>
          <w:szCs w:val="20"/>
          <w:highlight w:val="white"/>
        </w:rPr>
        <w:t>Ngong</w:t>
      </w:r>
      <w:proofErr w:type="spellEnd"/>
      <w:r>
        <w:rPr>
          <w:rFonts w:ascii="Verdana" w:eastAsia="Verdana" w:hAnsi="Verdana" w:cs="Verdana"/>
          <w:sz w:val="20"/>
          <w:szCs w:val="20"/>
          <w:highlight w:val="white"/>
        </w:rPr>
        <w:t xml:space="preserve">. </w:t>
      </w:r>
    </w:p>
    <w:p w14:paraId="6E6DCD6A" w14:textId="77777777" w:rsidR="00C40454" w:rsidRDefault="00C40454">
      <w:pPr>
        <w:spacing w:line="360" w:lineRule="auto"/>
        <w:jc w:val="both"/>
        <w:rPr>
          <w:rFonts w:ascii="Verdana" w:eastAsia="Verdana" w:hAnsi="Verdana" w:cs="Verdana"/>
          <w:sz w:val="20"/>
          <w:szCs w:val="20"/>
          <w:highlight w:val="white"/>
        </w:rPr>
      </w:pPr>
    </w:p>
    <w:p w14:paraId="056E3D71"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​​En el terreno nacional, María Belmonte invita al lector a acompañarla en un recorrido a pie por la costa vasca, desde Bayona hasta Bilbao, en </w:t>
      </w:r>
      <w:r>
        <w:rPr>
          <w:rFonts w:ascii="Verdana" w:eastAsia="Verdana" w:hAnsi="Verdana" w:cs="Verdana"/>
          <w:b/>
          <w:bCs/>
          <w:i/>
          <w:iCs/>
          <w:sz w:val="20"/>
          <w:szCs w:val="20"/>
          <w:highlight w:val="white"/>
        </w:rPr>
        <w:t>Los senderos del mar</w:t>
      </w:r>
      <w:r>
        <w:rPr>
          <w:rFonts w:ascii="Verdana" w:eastAsia="Verdana" w:hAnsi="Verdana" w:cs="Verdana"/>
          <w:sz w:val="20"/>
          <w:szCs w:val="20"/>
          <w:highlight w:val="white"/>
        </w:rPr>
        <w:t>. Una propuesta que el viajero puede reinterpretar caminando junto al mar Cantábrico y abrazando una forma de viajar más consciente y reflexiva, en la que la admiración por la belleza natural y el respeto por el entorno van de la mano.</w:t>
      </w:r>
    </w:p>
    <w:p w14:paraId="7137DB1C" w14:textId="77777777" w:rsidR="00C40454" w:rsidRDefault="00C40454">
      <w:pPr>
        <w:spacing w:line="360" w:lineRule="auto"/>
        <w:jc w:val="both"/>
        <w:rPr>
          <w:rFonts w:ascii="Verdana" w:eastAsia="Verdana" w:hAnsi="Verdana" w:cs="Verdana"/>
          <w:sz w:val="20"/>
          <w:szCs w:val="20"/>
          <w:highlight w:val="white"/>
        </w:rPr>
      </w:pPr>
    </w:p>
    <w:p w14:paraId="06DDB0D2"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Siguiendo esa misma línea, en </w:t>
      </w:r>
      <w:r>
        <w:rPr>
          <w:rFonts w:ascii="Verdana" w:eastAsia="Verdana" w:hAnsi="Verdana" w:cs="Verdana"/>
          <w:b/>
          <w:bCs/>
          <w:i/>
          <w:iCs/>
          <w:sz w:val="20"/>
          <w:szCs w:val="20"/>
          <w:highlight w:val="white"/>
        </w:rPr>
        <w:t>El Alquimista</w:t>
      </w:r>
      <w:r>
        <w:rPr>
          <w:rFonts w:ascii="Verdana" w:eastAsia="Verdana" w:hAnsi="Verdana" w:cs="Verdana"/>
          <w:sz w:val="20"/>
          <w:szCs w:val="20"/>
          <w:highlight w:val="white"/>
        </w:rPr>
        <w:t xml:space="preserve">, Paulo Coelho relata las aventuras de un pastor andaluz que, impulsado por un sueño recurrente, emprende un viaje desde su tierra natal hasta el desierto en busca de un tesoro que resulta ser más valioso que lo material: la felicidad. Quienes deseen realizar esta odisea literaria en la vida real pueden evadirse en los campos andaluces, perderse en la vibrante ciudad de Tánger y culminar su itinerario frente a las pirámides de Giza. </w:t>
      </w:r>
    </w:p>
    <w:p w14:paraId="01D50E22" w14:textId="77777777" w:rsidR="00C40454" w:rsidRDefault="00000000">
      <w:pPr>
        <w:spacing w:before="240" w:after="240"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lastRenderedPageBreak/>
        <w:t xml:space="preserve">A medio camino entre lo real y lo mágico, </w:t>
      </w:r>
      <w:r>
        <w:rPr>
          <w:rFonts w:ascii="Verdana" w:eastAsia="Verdana" w:hAnsi="Verdana" w:cs="Verdana"/>
          <w:b/>
          <w:bCs/>
          <w:i/>
          <w:iCs/>
          <w:sz w:val="20"/>
          <w:szCs w:val="20"/>
          <w:highlight w:val="white"/>
        </w:rPr>
        <w:t>La ciudad de las bestias</w:t>
      </w:r>
      <w:r>
        <w:rPr>
          <w:rFonts w:ascii="Verdana" w:eastAsia="Verdana" w:hAnsi="Verdana" w:cs="Verdana"/>
          <w:sz w:val="20"/>
          <w:szCs w:val="20"/>
          <w:highlight w:val="white"/>
        </w:rPr>
        <w:t>, de Isabel Allende, propone una expedición a la selva amazónica donde lo ancestral y la naturaleza se entrelazan. Quienes busquen una aventura transformadora pueden adentrarse en el Amazonas a través de rutas guiadas en países como Brasil o Perú, descubriendo una biodiversidad única, comunidades indígenas y paisajes de enorme riqueza.</w:t>
      </w:r>
    </w:p>
    <w:p w14:paraId="658BD769"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Por su parte, </w:t>
      </w:r>
      <w:r>
        <w:rPr>
          <w:rFonts w:ascii="Verdana" w:eastAsia="Verdana" w:hAnsi="Verdana" w:cs="Verdana"/>
          <w:b/>
          <w:bCs/>
          <w:i/>
          <w:iCs/>
          <w:sz w:val="20"/>
          <w:szCs w:val="20"/>
          <w:highlight w:val="white"/>
        </w:rPr>
        <w:t>Forastera</w:t>
      </w:r>
      <w:r>
        <w:rPr>
          <w:rFonts w:ascii="Verdana" w:eastAsia="Verdana" w:hAnsi="Verdana" w:cs="Verdana"/>
          <w:sz w:val="20"/>
          <w:szCs w:val="20"/>
          <w:highlight w:val="white"/>
        </w:rPr>
        <w:t xml:space="preserve">, de Diana Gabaldon, narra el viaje en el tiempo de una enfermera británica de 1945 a la Escocia de 1743, en una mezcla de romance, historia y fantasía. Hoy, los viajeros pueden recorrer los paisajes de las Tierras Altas que evocan la esencia de la novela —y que cobraron vida en la popular serie de televisión— visitando lugares como Culross o el histórico pueblo de </w:t>
      </w:r>
      <w:proofErr w:type="spellStart"/>
      <w:r>
        <w:rPr>
          <w:rFonts w:ascii="Verdana" w:eastAsia="Verdana" w:hAnsi="Verdana" w:cs="Verdana"/>
          <w:sz w:val="20"/>
          <w:szCs w:val="20"/>
          <w:highlight w:val="white"/>
        </w:rPr>
        <w:t>Falkland</w:t>
      </w:r>
      <w:proofErr w:type="spellEnd"/>
      <w:r>
        <w:rPr>
          <w:rFonts w:ascii="Verdana" w:eastAsia="Verdana" w:hAnsi="Verdana" w:cs="Verdana"/>
          <w:sz w:val="20"/>
          <w:szCs w:val="20"/>
          <w:highlight w:val="white"/>
        </w:rPr>
        <w:t xml:space="preserve">. Además, es posible explorar enclaves emblemáticos como el castillo de Doune, asociado a Castle Leoch, o </w:t>
      </w:r>
      <w:proofErr w:type="spellStart"/>
      <w:r>
        <w:rPr>
          <w:rFonts w:ascii="Verdana" w:eastAsia="Verdana" w:hAnsi="Verdana" w:cs="Verdana"/>
          <w:sz w:val="20"/>
          <w:szCs w:val="20"/>
          <w:highlight w:val="white"/>
        </w:rPr>
        <w:t>Midhope</w:t>
      </w:r>
      <w:proofErr w:type="spellEnd"/>
      <w:r>
        <w:rPr>
          <w:rFonts w:ascii="Verdana" w:eastAsia="Verdana" w:hAnsi="Verdana" w:cs="Verdana"/>
          <w:sz w:val="20"/>
          <w:szCs w:val="20"/>
          <w:highlight w:val="white"/>
        </w:rPr>
        <w:t xml:space="preserve"> Castle, hogar de la familia Fraser, e incluso acercarse a los círculos de piedra de Clava Cairns para seguir los pasos de la protagonista.</w:t>
      </w:r>
    </w:p>
    <w:p w14:paraId="40D3C5AB" w14:textId="77777777" w:rsidR="00C40454" w:rsidRDefault="00C40454">
      <w:pPr>
        <w:spacing w:line="360" w:lineRule="auto"/>
        <w:jc w:val="both"/>
        <w:rPr>
          <w:rFonts w:ascii="Verdana" w:eastAsia="Verdana" w:hAnsi="Verdana" w:cs="Verdana"/>
          <w:sz w:val="20"/>
          <w:szCs w:val="20"/>
          <w:highlight w:val="white"/>
        </w:rPr>
      </w:pPr>
    </w:p>
    <w:p w14:paraId="1752F888"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 xml:space="preserve">Más contemporánea y realista, </w:t>
      </w:r>
      <w:r>
        <w:rPr>
          <w:rFonts w:ascii="Verdana" w:eastAsia="Verdana" w:hAnsi="Verdana" w:cs="Verdana"/>
          <w:b/>
          <w:bCs/>
          <w:i/>
          <w:iCs/>
          <w:sz w:val="20"/>
          <w:szCs w:val="20"/>
          <w:highlight w:val="white"/>
        </w:rPr>
        <w:t>Hacia rutas salvajes</w:t>
      </w:r>
      <w:r>
        <w:rPr>
          <w:rFonts w:ascii="Verdana" w:eastAsia="Verdana" w:hAnsi="Verdana" w:cs="Verdana"/>
          <w:sz w:val="20"/>
          <w:szCs w:val="20"/>
          <w:highlight w:val="white"/>
        </w:rPr>
        <w:t>, de Jon Krakauer, describe la historia real de Christopher McCandless, quien abandonó su vida acomodada para recorrer el oeste de Estados Unidos, lejos de la civilización.</w:t>
      </w:r>
      <w:r>
        <w:rPr>
          <w:color w:val="0A0A0A"/>
          <w:sz w:val="24"/>
          <w:szCs w:val="24"/>
          <w:highlight w:val="white"/>
        </w:rPr>
        <w:t xml:space="preserve"> </w:t>
      </w:r>
      <w:r>
        <w:rPr>
          <w:rFonts w:ascii="Verdana" w:eastAsia="Verdana" w:hAnsi="Verdana" w:cs="Verdana"/>
          <w:sz w:val="20"/>
          <w:szCs w:val="20"/>
          <w:highlight w:val="white"/>
        </w:rPr>
        <w:t xml:space="preserve">El viajero puede inspirarse en esta aventura explorando parques nacionales como el Gran Cañón, Yosemite o Yellowstone, así como realizando rutas de </w:t>
      </w:r>
      <w:proofErr w:type="spellStart"/>
      <w:r>
        <w:rPr>
          <w:rFonts w:ascii="Verdana" w:eastAsia="Verdana" w:hAnsi="Verdana" w:cs="Verdana"/>
          <w:i/>
          <w:iCs/>
          <w:sz w:val="20"/>
          <w:szCs w:val="20"/>
          <w:highlight w:val="white"/>
        </w:rPr>
        <w:t>trekking</w:t>
      </w:r>
      <w:proofErr w:type="spellEnd"/>
      <w:r>
        <w:rPr>
          <w:rFonts w:ascii="Verdana" w:eastAsia="Verdana" w:hAnsi="Verdana" w:cs="Verdana"/>
          <w:sz w:val="20"/>
          <w:szCs w:val="20"/>
          <w:highlight w:val="white"/>
        </w:rPr>
        <w:t xml:space="preserve"> en el Parque Nacional Denali, en Alaska, para desconectar en plena naturaleza, siempre tomando las precauciones necesarias. </w:t>
      </w:r>
    </w:p>
    <w:p w14:paraId="651530DA" w14:textId="77777777" w:rsidR="00C40454" w:rsidRDefault="00C40454">
      <w:pPr>
        <w:spacing w:line="360" w:lineRule="auto"/>
        <w:jc w:val="both"/>
        <w:rPr>
          <w:rFonts w:ascii="Verdana" w:eastAsia="Verdana" w:hAnsi="Verdana" w:cs="Verdana"/>
          <w:sz w:val="20"/>
          <w:szCs w:val="20"/>
          <w:highlight w:val="white"/>
        </w:rPr>
      </w:pPr>
    </w:p>
    <w:p w14:paraId="790004EA" w14:textId="77777777" w:rsidR="00C40454" w:rsidRDefault="00000000">
      <w:pPr>
        <w:spacing w:line="360" w:lineRule="auto"/>
        <w:jc w:val="both"/>
        <w:rPr>
          <w:rFonts w:ascii="Verdana" w:eastAsia="Verdana" w:hAnsi="Verdana" w:cs="Verdana"/>
          <w:sz w:val="20"/>
          <w:szCs w:val="20"/>
          <w:highlight w:val="yellow"/>
        </w:rPr>
      </w:pPr>
      <w:r>
        <w:rPr>
          <w:rFonts w:ascii="Verdana" w:eastAsia="Verdana" w:hAnsi="Verdana" w:cs="Verdana"/>
          <w:sz w:val="20"/>
          <w:szCs w:val="20"/>
          <w:highlight w:val="white"/>
        </w:rPr>
        <w:t xml:space="preserve">Como broche final, </w:t>
      </w:r>
      <w:r>
        <w:rPr>
          <w:rFonts w:ascii="Verdana" w:eastAsia="Verdana" w:hAnsi="Verdana" w:cs="Verdana"/>
          <w:b/>
          <w:bCs/>
          <w:i/>
          <w:iCs/>
          <w:sz w:val="20"/>
          <w:szCs w:val="20"/>
          <w:highlight w:val="white"/>
        </w:rPr>
        <w:t>La vuelta al mundo en ochenta días</w:t>
      </w:r>
      <w:r>
        <w:rPr>
          <w:rFonts w:ascii="Verdana" w:eastAsia="Verdana" w:hAnsi="Verdana" w:cs="Verdana"/>
          <w:sz w:val="20"/>
          <w:szCs w:val="20"/>
          <w:highlight w:val="white"/>
        </w:rPr>
        <w:t xml:space="preserve">, de Julio Verne, cuenta la trepidante aventura de </w:t>
      </w:r>
      <w:hyperlink r:id="rId8">
        <w:proofErr w:type="spellStart"/>
        <w:r>
          <w:rPr>
            <w:rFonts w:ascii="Verdana" w:eastAsia="Verdana" w:hAnsi="Verdana" w:cs="Verdana"/>
            <w:sz w:val="20"/>
            <w:szCs w:val="20"/>
            <w:highlight w:val="white"/>
          </w:rPr>
          <w:t>Phileas</w:t>
        </w:r>
        <w:proofErr w:type="spellEnd"/>
        <w:r>
          <w:rPr>
            <w:rFonts w:ascii="Verdana" w:eastAsia="Verdana" w:hAnsi="Verdana" w:cs="Verdana"/>
            <w:sz w:val="20"/>
            <w:szCs w:val="20"/>
            <w:highlight w:val="white"/>
          </w:rPr>
          <w:t xml:space="preserve"> Fogg</w:t>
        </w:r>
      </w:hyperlink>
      <w:r>
        <w:rPr>
          <w:rFonts w:ascii="Verdana" w:eastAsia="Verdana" w:hAnsi="Verdana" w:cs="Verdana"/>
          <w:sz w:val="20"/>
          <w:szCs w:val="20"/>
          <w:highlight w:val="white"/>
        </w:rPr>
        <w:t xml:space="preserve">, un flemático caballero inglés que apuesta la mitad de su fortuna a que puede circunnavegar el globo en 80 días. Esta hazaña puede lograrse, tal como demostraron en su día Nellie Bly y Elizabeth Bisland, diseñando un itinerario global con múltiples paradas, combinando vuelos, trenes y experiencias locales gracias al </w:t>
      </w:r>
      <w:proofErr w:type="spellStart"/>
      <w:r>
        <w:rPr>
          <w:rFonts w:ascii="Verdana" w:eastAsia="Verdana" w:hAnsi="Verdana" w:cs="Verdana"/>
          <w:i/>
          <w:iCs/>
          <w:sz w:val="20"/>
          <w:szCs w:val="20"/>
          <w:highlight w:val="white"/>
        </w:rPr>
        <w:t>interlining</w:t>
      </w:r>
      <w:proofErr w:type="spellEnd"/>
      <w:r>
        <w:rPr>
          <w:rFonts w:ascii="Verdana" w:eastAsia="Verdana" w:hAnsi="Verdana" w:cs="Verdana"/>
          <w:sz w:val="20"/>
          <w:szCs w:val="20"/>
          <w:highlight w:val="white"/>
        </w:rPr>
        <w:t xml:space="preserve"> virtual de Kiwi.com.</w:t>
      </w:r>
    </w:p>
    <w:p w14:paraId="10C99087" w14:textId="77777777" w:rsidR="00C40454" w:rsidRDefault="00C40454">
      <w:pPr>
        <w:spacing w:line="360" w:lineRule="auto"/>
        <w:jc w:val="both"/>
        <w:rPr>
          <w:rFonts w:ascii="Verdana" w:eastAsia="Verdana" w:hAnsi="Verdana" w:cs="Verdana"/>
          <w:b/>
          <w:bCs/>
          <w:sz w:val="20"/>
          <w:szCs w:val="20"/>
        </w:rPr>
      </w:pPr>
    </w:p>
    <w:p w14:paraId="1FBA46C3" w14:textId="77777777" w:rsidR="00C40454" w:rsidRDefault="00000000">
      <w:pPr>
        <w:spacing w:line="360" w:lineRule="auto"/>
        <w:jc w:val="both"/>
        <w:rPr>
          <w:rFonts w:ascii="Verdana" w:eastAsia="Verdana" w:hAnsi="Verdana" w:cs="Verdana"/>
          <w:sz w:val="20"/>
          <w:szCs w:val="20"/>
          <w:highlight w:val="white"/>
        </w:rPr>
      </w:pPr>
      <w:r>
        <w:rPr>
          <w:rFonts w:ascii="Verdana" w:eastAsia="Verdana" w:hAnsi="Verdana" w:cs="Verdana"/>
          <w:sz w:val="20"/>
          <w:szCs w:val="20"/>
          <w:highlight w:val="white"/>
        </w:rPr>
        <w:t>Porque cada gran viaje empieza con una historia, Kiwi.com propone este Día del Libro a dejarse llevar por aventuras de papel que pueden convertirse en la próxima escapada.</w:t>
      </w:r>
    </w:p>
    <w:p w14:paraId="5451AE06" w14:textId="77777777" w:rsidR="00F274BC" w:rsidRDefault="00F274BC">
      <w:pPr>
        <w:spacing w:line="360" w:lineRule="auto"/>
        <w:jc w:val="both"/>
        <w:rPr>
          <w:rFonts w:ascii="Verdana" w:eastAsia="Verdana" w:hAnsi="Verdana" w:cs="Verdana"/>
          <w:sz w:val="20"/>
          <w:szCs w:val="20"/>
          <w:highlight w:val="white"/>
        </w:rPr>
      </w:pPr>
    </w:p>
    <w:p w14:paraId="483977C3" w14:textId="77777777" w:rsidR="00C40454" w:rsidRDefault="00000000">
      <w:pPr>
        <w:jc w:val="both"/>
        <w:rPr>
          <w:rFonts w:ascii="Verdana" w:eastAsia="Verdana" w:hAnsi="Verdana" w:cs="Verdana"/>
          <w:b/>
          <w:bCs/>
          <w:sz w:val="20"/>
          <w:szCs w:val="20"/>
        </w:rPr>
      </w:pPr>
      <w:r>
        <w:rPr>
          <w:rFonts w:ascii="Verdana" w:eastAsia="Verdana" w:hAnsi="Verdana" w:cs="Verdana"/>
          <w:b/>
          <w:bCs/>
          <w:sz w:val="20"/>
          <w:szCs w:val="20"/>
        </w:rPr>
        <w:t>Acerca de Kiwi.com</w:t>
      </w:r>
    </w:p>
    <w:p w14:paraId="5FB45445" w14:textId="77777777" w:rsidR="00C40454" w:rsidRDefault="00000000">
      <w:pPr>
        <w:jc w:val="both"/>
        <w:rPr>
          <w:rFonts w:ascii="Verdana" w:eastAsia="Verdana" w:hAnsi="Verdana" w:cs="Verdana"/>
          <w:sz w:val="20"/>
          <w:szCs w:val="20"/>
        </w:rPr>
      </w:pPr>
      <w:r>
        <w:rPr>
          <w:rFonts w:ascii="Verdana" w:eastAsia="Verdana" w:hAnsi="Verdana" w:cs="Verdana"/>
          <w:sz w:val="20"/>
          <w:szCs w:val="20"/>
        </w:rPr>
        <w:t>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14:paraId="2411D281" w14:textId="77777777" w:rsidR="00C40454" w:rsidRDefault="00C40454">
      <w:pPr>
        <w:spacing w:line="360" w:lineRule="auto"/>
        <w:jc w:val="both"/>
        <w:rPr>
          <w:rFonts w:ascii="Verdana" w:eastAsia="Verdana" w:hAnsi="Verdana" w:cs="Verdana"/>
          <w:sz w:val="20"/>
          <w:szCs w:val="20"/>
        </w:rPr>
      </w:pPr>
    </w:p>
    <w:p w14:paraId="5AC566DE" w14:textId="77777777" w:rsidR="00C40454" w:rsidRDefault="00000000">
      <w:pPr>
        <w:jc w:val="both"/>
        <w:rPr>
          <w:rFonts w:ascii="Verdana" w:eastAsia="Verdana" w:hAnsi="Verdana" w:cs="Verdana"/>
          <w:b/>
          <w:bCs/>
          <w:sz w:val="20"/>
          <w:szCs w:val="20"/>
        </w:rPr>
      </w:pPr>
      <w:r>
        <w:rPr>
          <w:rFonts w:ascii="Verdana" w:eastAsia="Verdana" w:hAnsi="Verdana" w:cs="Verdana"/>
          <w:b/>
          <w:bCs/>
          <w:sz w:val="20"/>
          <w:szCs w:val="20"/>
        </w:rPr>
        <w:t>Contacto de prensa:</w:t>
      </w:r>
    </w:p>
    <w:p w14:paraId="620841D7" w14:textId="77777777" w:rsidR="00C40454" w:rsidRDefault="00000000">
      <w:pPr>
        <w:jc w:val="both"/>
        <w:rPr>
          <w:rFonts w:ascii="Verdana" w:eastAsia="Verdana" w:hAnsi="Verdana" w:cs="Verdana"/>
          <w:sz w:val="20"/>
          <w:szCs w:val="20"/>
        </w:rPr>
      </w:pPr>
      <w:r>
        <w:rPr>
          <w:rFonts w:ascii="Verdana" w:eastAsia="Verdana" w:hAnsi="Verdana" w:cs="Verdana"/>
          <w:sz w:val="20"/>
          <w:szCs w:val="20"/>
        </w:rPr>
        <w:t>SERGAT, agencia de comunicación</w:t>
      </w:r>
    </w:p>
    <w:p w14:paraId="71D2C439" w14:textId="77777777" w:rsidR="00C40454" w:rsidRDefault="00000000">
      <w:pPr>
        <w:jc w:val="both"/>
        <w:rPr>
          <w:rFonts w:ascii="Verdana" w:eastAsia="Verdana" w:hAnsi="Verdana" w:cs="Verdana"/>
          <w:color w:val="006699"/>
          <w:sz w:val="20"/>
          <w:szCs w:val="20"/>
        </w:rPr>
      </w:pPr>
      <w:hyperlink r:id="rId9">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3DBEA6DC" w14:textId="77777777" w:rsidR="00C40454" w:rsidRDefault="00C40454">
      <w:pPr>
        <w:spacing w:line="360" w:lineRule="auto"/>
        <w:jc w:val="both"/>
        <w:rPr>
          <w:rFonts w:ascii="Verdana" w:eastAsia="Verdana" w:hAnsi="Verdana" w:cs="Verdana"/>
          <w:sz w:val="20"/>
          <w:szCs w:val="20"/>
        </w:rPr>
      </w:pPr>
    </w:p>
    <w:sectPr w:rsidR="00C40454">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7490F" w14:textId="77777777" w:rsidR="003D1BBB" w:rsidRDefault="003D1BBB">
      <w:pPr>
        <w:spacing w:line="240" w:lineRule="auto"/>
      </w:pPr>
      <w:r>
        <w:separator/>
      </w:r>
    </w:p>
  </w:endnote>
  <w:endnote w:type="continuationSeparator" w:id="0">
    <w:p w14:paraId="5CFC519A" w14:textId="77777777" w:rsidR="003D1BBB" w:rsidRDefault="003D1B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703E35D2-FCE7-A14A-9FB5-2190BF639EE5}"/>
    <w:embedItalic r:id="rId2" w:fontKey="{C2D1CC7F-5C8B-2142-849B-587ACD129ED7}"/>
  </w:font>
  <w:font w:name="Times New Roman">
    <w:panose1 w:val="02020603050405020304"/>
    <w:charset w:val="00"/>
    <w:family w:val="roman"/>
    <w:pitch w:val="variable"/>
    <w:sig w:usb0="E0002EFF" w:usb1="C000785B" w:usb2="00000009" w:usb3="00000000" w:csb0="000001FF" w:csb1="00000000"/>
    <w:embedRegular r:id="rId3" w:fontKey="{D0A074B0-3CF4-E84C-B2E6-F2BB06298F87}"/>
  </w:font>
  <w:font w:name="Verdana">
    <w:panose1 w:val="020B0604030504040204"/>
    <w:charset w:val="00"/>
    <w:family w:val="swiss"/>
    <w:pitch w:val="variable"/>
    <w:sig w:usb0="A10006FF" w:usb1="4000205B" w:usb2="00000010" w:usb3="00000000" w:csb0="0000019F" w:csb1="00000000"/>
    <w:embedRegular r:id="rId4" w:fontKey="{23C3A372-7ACE-DA4E-95AC-C942344BEA3F}"/>
    <w:embedBold r:id="rId5" w:fontKey="{C5FD8F4C-07D0-5E41-B6F2-1C34EFDC3333}"/>
    <w:embedItalic r:id="rId6" w:fontKey="{113B243D-69F5-A440-B181-9DA147118BD3}"/>
    <w:embedBoldItalic r:id="rId7" w:fontKey="{7FB00012-7B2E-2046-99EA-D1CA5EF845C1}"/>
  </w:font>
  <w:font w:name="Calibri">
    <w:panose1 w:val="020F0502020204030204"/>
    <w:charset w:val="00"/>
    <w:family w:val="swiss"/>
    <w:pitch w:val="variable"/>
    <w:sig w:usb0="E0002AFF" w:usb1="C000247B" w:usb2="00000009" w:usb3="00000000" w:csb0="000001FF" w:csb1="00000000"/>
    <w:embedRegular r:id="rId8" w:fontKey="{FB841FE2-EF29-EE48-B0AC-DA4C25C9AF32}"/>
  </w:font>
  <w:font w:name="Cambria">
    <w:panose1 w:val="02040503050406030204"/>
    <w:charset w:val="00"/>
    <w:family w:val="roman"/>
    <w:notTrueType/>
    <w:pitch w:val="default"/>
    <w:embedRegular r:id="rId9" w:fontKey="{28187FAA-122F-3C42-B532-A59AAD5032F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6716F" w14:textId="77777777" w:rsidR="003D1BBB" w:rsidRDefault="003D1BBB">
      <w:pPr>
        <w:spacing w:line="240" w:lineRule="auto"/>
      </w:pPr>
      <w:r>
        <w:separator/>
      </w:r>
    </w:p>
  </w:footnote>
  <w:footnote w:type="continuationSeparator" w:id="0">
    <w:p w14:paraId="3B402CA4" w14:textId="77777777" w:rsidR="003D1BBB" w:rsidRDefault="003D1B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2870" w14:textId="77777777" w:rsidR="00C40454" w:rsidRDefault="00000000">
    <w:r>
      <w:rPr>
        <w:noProof/>
      </w:rPr>
      <w:drawing>
        <wp:anchor distT="0" distB="0" distL="114300" distR="114300" simplePos="0" relativeHeight="251658240" behindDoc="0" locked="0" layoutInCell="1" hidden="0" allowOverlap="1" wp14:anchorId="7A0A5510" wp14:editId="796E5326">
          <wp:simplePos x="0" y="0"/>
          <wp:positionH relativeFrom="column">
            <wp:posOffset>54</wp:posOffset>
          </wp:positionH>
          <wp:positionV relativeFrom="paragraph">
            <wp:posOffset>180975</wp:posOffset>
          </wp:positionV>
          <wp:extent cx="1381125" cy="681990"/>
          <wp:effectExtent l="0" t="0" r="0" b="0"/>
          <wp:wrapSquare wrapText="bothSides" distT="0" distB="0" distL="114300" distR="114300"/>
          <wp:docPr id="1"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4A77EF2F" w14:textId="77777777" w:rsidR="00C40454" w:rsidRDefault="00000000">
    <w:r>
      <w:rPr>
        <w:noProof/>
      </w:rPr>
      <w:drawing>
        <wp:anchor distT="114300" distB="114300" distL="114300" distR="114300" simplePos="0" relativeHeight="251659264" behindDoc="0" locked="0" layoutInCell="1" hidden="0" allowOverlap="1" wp14:anchorId="1878E140" wp14:editId="7066253F">
          <wp:simplePos x="0" y="0"/>
          <wp:positionH relativeFrom="column">
            <wp:posOffset>4339118</wp:posOffset>
          </wp:positionH>
          <wp:positionV relativeFrom="paragraph">
            <wp:posOffset>142236</wp:posOffset>
          </wp:positionV>
          <wp:extent cx="1381125" cy="427990"/>
          <wp:effectExtent l="0" t="0" r="0" b="0"/>
          <wp:wrapSquare wrapText="bothSides" distT="114300" distB="114300" distL="114300" distR="114300"/>
          <wp:docPr id="2"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761FB524" w14:textId="77777777" w:rsidR="00C40454" w:rsidRDefault="00C40454"/>
  <w:p w14:paraId="39750DEE" w14:textId="77777777" w:rsidR="00C40454" w:rsidRDefault="00C40454"/>
  <w:p w14:paraId="5AA433DC" w14:textId="77777777" w:rsidR="00C40454" w:rsidRDefault="00C40454"/>
  <w:p w14:paraId="686654F0" w14:textId="77777777" w:rsidR="00C40454" w:rsidRDefault="00C4045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54"/>
    <w:rsid w:val="003D1BBB"/>
    <w:rsid w:val="00561056"/>
    <w:rsid w:val="006936DF"/>
    <w:rsid w:val="00C40454"/>
    <w:rsid w:val="00F274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7C9E8D7"/>
  <w15:docId w15:val="{AFDCE854-5D5D-4C4A-A56A-ACB8487D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search?q=Phileas+Fogg&amp;rlz=1C5CHFA_enES1119ES1119&amp;oq=la+vuelta+al+mundo+en+ochenta+d%C3%ADas+resumen&amp;gs_lcrp=EgZjaHJvbWUyCQgAEEUYORiABDIICAEQABgWGB4yCAgCEAAYFhgeMggIAxAAGBYYHjIHCAQQABjvBTIKCAUQABiiBBiJBTIKCAYQABiABBiiBNIBCDgwNDlqMGo3qAIAsAIA&amp;sourceid=chrome&amp;ie=UTF-8&amp;ved=2ahUKEwj12JC5qvyTAxWXBtsEHan4I9YQgK4QegYIAQgAEAQ" TargetMode="External"/><Relationship Id="rId3" Type="http://schemas.openxmlformats.org/officeDocument/2006/relationships/settings" Target="settings.xml"/><Relationship Id="rId7" Type="http://schemas.openxmlformats.org/officeDocument/2006/relationships/hyperlink" Target="http://kiw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hDmFF1+IxXUcitFAC7Syvx0nrw==">CgMxLjA4AHIhMVdFVEJpbU54UGJ0VDdLdWp3WGdxSGdySkhXZHdONTJn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4168</Characters>
  <Application>Microsoft Office Word</Application>
  <DocSecurity>0</DocSecurity>
  <Lines>75</Lines>
  <Paragraphs>16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Microsoft Office User</cp:lastModifiedBy>
  <cp:revision>3</cp:revision>
  <dcterms:created xsi:type="dcterms:W3CDTF">2026-04-21T13:43:00Z</dcterms:created>
  <dcterms:modified xsi:type="dcterms:W3CDTF">2026-04-21T13:46:00Z</dcterms:modified>
  <cp:category/>
</cp:coreProperties>
</file>