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475D2B" w14:textId="28690D20" w:rsidR="002A554A"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00CE0E05" w14:textId="31850601" w:rsidR="002A554A"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EMIRAT</w:t>
      </w:r>
      <w:r w:rsidR="005B15E3">
        <w:rPr>
          <w:rFonts w:ascii="Century Gothic" w:eastAsia="Century Gothic" w:hAnsi="Century Gothic" w:cs="Century Gothic"/>
          <w:color w:val="000000"/>
          <w:sz w:val="18"/>
          <w:szCs w:val="18"/>
        </w:rPr>
        <w:t>ES</w:t>
      </w:r>
      <w:r>
        <w:rPr>
          <w:rFonts w:ascii="Century Gothic" w:eastAsia="Century Gothic" w:hAnsi="Century Gothic" w:cs="Century Gothic"/>
          <w:color w:val="000000"/>
          <w:sz w:val="18"/>
          <w:szCs w:val="18"/>
        </w:rPr>
        <w:t xml:space="preserve"> </w:t>
      </w:r>
    </w:p>
    <w:p w14:paraId="7BFC8FA8" w14:textId="77777777" w:rsidR="002A554A"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232028EE" w14:textId="77777777" w:rsidR="002A554A"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Teléfono: 93 414 02 10</w:t>
      </w:r>
    </w:p>
    <w:p w14:paraId="23CEEC15" w14:textId="77777777" w:rsidR="002A554A"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Correo electrónico: </w:t>
      </w:r>
      <w:r>
        <w:rPr>
          <w:rFonts w:ascii="Century Gothic" w:eastAsia="Century Gothic" w:hAnsi="Century Gothic" w:cs="Century Gothic"/>
          <w:color w:val="0000FF"/>
          <w:sz w:val="18"/>
          <w:szCs w:val="18"/>
        </w:rPr>
        <w:t xml:space="preserve">prensa@sergat.com   </w:t>
      </w:r>
    </w:p>
    <w:tbl>
      <w:tblPr>
        <w:tblStyle w:val="a0"/>
        <w:tblW w:w="5775" w:type="dxa"/>
        <w:jc w:val="center"/>
        <w:tblInd w:w="0" w:type="dxa"/>
        <w:tblLayout w:type="fixed"/>
        <w:tblLook w:val="0400" w:firstRow="0" w:lastRow="0" w:firstColumn="0" w:lastColumn="0" w:noHBand="0" w:noVBand="1"/>
      </w:tblPr>
      <w:tblGrid>
        <w:gridCol w:w="5775"/>
      </w:tblGrid>
      <w:tr w:rsidR="009B1EE9" w14:paraId="43A73159" w14:textId="77777777">
        <w:trPr>
          <w:jc w:val="center"/>
        </w:trPr>
        <w:tc>
          <w:tcPr>
            <w:tcW w:w="5775" w:type="dxa"/>
            <w:vAlign w:val="center"/>
          </w:tcPr>
          <w:p w14:paraId="5443AF41" w14:textId="77777777" w:rsidR="009B1EE9" w:rsidRDefault="009B1EE9">
            <w:pPr>
              <w:jc w:val="center"/>
              <w:rPr>
                <w:sz w:val="20"/>
                <w:szCs w:val="20"/>
              </w:rPr>
            </w:pPr>
          </w:p>
        </w:tc>
      </w:tr>
    </w:tbl>
    <w:p w14:paraId="1F8DE4D8" w14:textId="1BD7DFBA" w:rsidR="001165EB" w:rsidRDefault="001165EB" w:rsidP="00F476C2">
      <w:pPr>
        <w:pBdr>
          <w:top w:val="nil"/>
          <w:left w:val="nil"/>
          <w:bottom w:val="nil"/>
          <w:right w:val="nil"/>
          <w:between w:val="nil"/>
        </w:pBdr>
        <w:spacing w:before="280" w:line="360" w:lineRule="auto"/>
        <w:jc w:val="center"/>
        <w:rPr>
          <w:rFonts w:ascii="Century Gothic" w:eastAsia="Century Gothic" w:hAnsi="Century Gothic" w:cs="Century Gothic"/>
          <w:b/>
          <w:bCs/>
          <w:iCs/>
        </w:rPr>
      </w:pPr>
      <w:r w:rsidRPr="001165EB">
        <w:rPr>
          <w:rFonts w:ascii="Century Gothic" w:eastAsia="Century Gothic" w:hAnsi="Century Gothic" w:cs="Century Gothic"/>
          <w:b/>
          <w:bCs/>
          <w:iCs/>
        </w:rPr>
        <w:t>El nacimiento de un icono: Emirates cre</w:t>
      </w:r>
      <w:r w:rsidR="00990A72">
        <w:rPr>
          <w:rFonts w:ascii="Century Gothic" w:eastAsia="Century Gothic" w:hAnsi="Century Gothic" w:cs="Century Gothic"/>
          <w:b/>
          <w:bCs/>
          <w:iCs/>
        </w:rPr>
        <w:t>a</w:t>
      </w:r>
      <w:r w:rsidRPr="001165EB">
        <w:rPr>
          <w:rFonts w:ascii="Century Gothic" w:eastAsia="Century Gothic" w:hAnsi="Century Gothic" w:cs="Century Gothic"/>
          <w:b/>
          <w:bCs/>
          <w:iCs/>
        </w:rPr>
        <w:t xml:space="preserve"> el escudo de Arsenal </w:t>
      </w:r>
      <w:r w:rsidR="00990A72">
        <w:rPr>
          <w:rFonts w:ascii="Century Gothic" w:eastAsia="Century Gothic" w:hAnsi="Century Gothic" w:cs="Century Gothic"/>
          <w:b/>
          <w:bCs/>
          <w:iCs/>
        </w:rPr>
        <w:t xml:space="preserve">con técnicas de modelado aéreo y </w:t>
      </w:r>
      <w:r w:rsidRPr="001165EB">
        <w:rPr>
          <w:rFonts w:ascii="Century Gothic" w:eastAsia="Century Gothic" w:hAnsi="Century Gothic" w:cs="Century Gothic"/>
          <w:b/>
          <w:bCs/>
          <w:iCs/>
        </w:rPr>
        <w:t>a partir de piezas de aviones recicladas</w:t>
      </w:r>
    </w:p>
    <w:p w14:paraId="5B5EE247" w14:textId="69272C1A" w:rsidR="001165EB" w:rsidRPr="00990A72" w:rsidRDefault="00990A72" w:rsidP="00990A72">
      <w:pPr>
        <w:pBdr>
          <w:top w:val="nil"/>
          <w:left w:val="nil"/>
          <w:bottom w:val="nil"/>
          <w:right w:val="nil"/>
          <w:between w:val="nil"/>
        </w:pBdr>
        <w:spacing w:before="280" w:line="360" w:lineRule="auto"/>
        <w:ind w:left="360"/>
        <w:jc w:val="center"/>
        <w:rPr>
          <w:rFonts w:ascii="Century Gothic" w:eastAsia="Century Gothic" w:hAnsi="Century Gothic" w:cs="Century Gothic"/>
          <w:sz w:val="22"/>
          <w:szCs w:val="22"/>
        </w:rPr>
      </w:pPr>
      <w:r>
        <w:rPr>
          <w:rFonts w:ascii="Century Gothic" w:eastAsia="Century Gothic" w:hAnsi="Century Gothic" w:cs="Century Gothic"/>
          <w:sz w:val="22"/>
          <w:szCs w:val="22"/>
        </w:rPr>
        <w:t>-Durante</w:t>
      </w:r>
      <w:r w:rsidR="001165EB" w:rsidRPr="00990A72">
        <w:rPr>
          <w:rFonts w:ascii="Century Gothic" w:eastAsia="Century Gothic" w:hAnsi="Century Gothic" w:cs="Century Gothic"/>
          <w:sz w:val="22"/>
          <w:szCs w:val="22"/>
        </w:rPr>
        <w:t xml:space="preserve"> 34 días, un equipo de 15 ingenieros de Emirates </w:t>
      </w:r>
      <w:proofErr w:type="spellStart"/>
      <w:r w:rsidR="001165EB" w:rsidRPr="00990A72">
        <w:rPr>
          <w:rFonts w:ascii="Century Gothic" w:eastAsia="Century Gothic" w:hAnsi="Century Gothic" w:cs="Century Gothic"/>
          <w:sz w:val="22"/>
          <w:szCs w:val="22"/>
        </w:rPr>
        <w:t>Engineering</w:t>
      </w:r>
      <w:proofErr w:type="spellEnd"/>
      <w:r w:rsidR="001165EB" w:rsidRPr="00990A72">
        <w:rPr>
          <w:rFonts w:ascii="Century Gothic" w:eastAsia="Century Gothic" w:hAnsi="Century Gothic" w:cs="Century Gothic"/>
          <w:sz w:val="22"/>
          <w:szCs w:val="22"/>
        </w:rPr>
        <w:t xml:space="preserve"> construyó la escultura de 2,4 metros para rendir homenaje a la larga colaboración entre Emirates y el Arsenal</w:t>
      </w:r>
    </w:p>
    <w:p w14:paraId="5A01D796" w14:textId="5BC0AC56" w:rsidR="001165EB" w:rsidRPr="00990A72" w:rsidRDefault="00990A72" w:rsidP="00990A72">
      <w:pPr>
        <w:pBdr>
          <w:top w:val="nil"/>
          <w:left w:val="nil"/>
          <w:bottom w:val="nil"/>
          <w:right w:val="nil"/>
          <w:between w:val="nil"/>
        </w:pBdr>
        <w:spacing w:before="280" w:line="360" w:lineRule="auto"/>
        <w:ind w:left="360"/>
        <w:jc w:val="center"/>
        <w:rPr>
          <w:rFonts w:ascii="Century Gothic" w:eastAsia="Century Gothic" w:hAnsi="Century Gothic" w:cs="Century Gothic"/>
          <w:sz w:val="22"/>
          <w:szCs w:val="22"/>
        </w:rPr>
      </w:pPr>
      <w:r>
        <w:rPr>
          <w:rFonts w:ascii="Century Gothic" w:eastAsia="Century Gothic" w:hAnsi="Century Gothic" w:cs="Century Gothic"/>
          <w:sz w:val="22"/>
          <w:szCs w:val="22"/>
        </w:rPr>
        <w:t>-</w:t>
      </w:r>
      <w:r w:rsidR="001165EB" w:rsidRPr="00990A72">
        <w:rPr>
          <w:rFonts w:ascii="Century Gothic" w:eastAsia="Century Gothic" w:hAnsi="Century Gothic" w:cs="Century Gothic"/>
          <w:sz w:val="22"/>
          <w:szCs w:val="22"/>
        </w:rPr>
        <w:t xml:space="preserve">Emirates </w:t>
      </w:r>
      <w:proofErr w:type="spellStart"/>
      <w:r w:rsidR="001165EB" w:rsidRPr="00990A72">
        <w:rPr>
          <w:rFonts w:ascii="Century Gothic" w:eastAsia="Century Gothic" w:hAnsi="Century Gothic" w:cs="Century Gothic"/>
          <w:sz w:val="22"/>
          <w:szCs w:val="22"/>
        </w:rPr>
        <w:t>SkyCargo</w:t>
      </w:r>
      <w:proofErr w:type="spellEnd"/>
      <w:r w:rsidR="001165EB" w:rsidRPr="00990A72">
        <w:rPr>
          <w:rFonts w:ascii="Century Gothic" w:eastAsia="Century Gothic" w:hAnsi="Century Gothic" w:cs="Century Gothic"/>
          <w:sz w:val="22"/>
          <w:szCs w:val="22"/>
        </w:rPr>
        <w:t xml:space="preserve"> se encargó del transporte desde Dubái a Londres para garantizar una entrega impecable</w:t>
      </w:r>
    </w:p>
    <w:p w14:paraId="4F0BC400" w14:textId="572EB618" w:rsidR="001165EB" w:rsidRPr="00990A72" w:rsidRDefault="00990A72" w:rsidP="00990A72">
      <w:pPr>
        <w:pBdr>
          <w:top w:val="nil"/>
          <w:left w:val="nil"/>
          <w:bottom w:val="nil"/>
          <w:right w:val="nil"/>
          <w:between w:val="nil"/>
        </w:pBdr>
        <w:spacing w:before="280" w:line="360" w:lineRule="auto"/>
        <w:ind w:left="360"/>
        <w:jc w:val="center"/>
        <w:rPr>
          <w:rFonts w:ascii="Century Gothic" w:eastAsia="Century Gothic" w:hAnsi="Century Gothic" w:cs="Century Gothic"/>
          <w:sz w:val="22"/>
          <w:szCs w:val="22"/>
        </w:rPr>
      </w:pPr>
      <w:r>
        <w:rPr>
          <w:rFonts w:ascii="Century Gothic" w:eastAsia="Century Gothic" w:hAnsi="Century Gothic" w:cs="Century Gothic"/>
          <w:sz w:val="22"/>
          <w:szCs w:val="22"/>
        </w:rPr>
        <w:t>-</w:t>
      </w:r>
      <w:r w:rsidR="001165EB" w:rsidRPr="00990A72">
        <w:rPr>
          <w:rFonts w:ascii="Century Gothic" w:eastAsia="Century Gothic" w:hAnsi="Century Gothic" w:cs="Century Gothic"/>
          <w:sz w:val="22"/>
          <w:szCs w:val="22"/>
        </w:rPr>
        <w:t xml:space="preserve">La instalación ocupa ahora un lugar destacado en la entrada del </w:t>
      </w:r>
      <w:proofErr w:type="spellStart"/>
      <w:r w:rsidR="001165EB" w:rsidRPr="00990A72">
        <w:rPr>
          <w:rFonts w:ascii="Century Gothic" w:eastAsia="Century Gothic" w:hAnsi="Century Gothic" w:cs="Century Gothic"/>
          <w:sz w:val="22"/>
          <w:szCs w:val="22"/>
        </w:rPr>
        <w:t>Directors</w:t>
      </w:r>
      <w:proofErr w:type="spellEnd"/>
      <w:r w:rsidR="001165EB" w:rsidRPr="00990A72">
        <w:rPr>
          <w:rFonts w:ascii="Century Gothic" w:eastAsia="Century Gothic" w:hAnsi="Century Gothic" w:cs="Century Gothic"/>
          <w:sz w:val="22"/>
          <w:szCs w:val="22"/>
        </w:rPr>
        <w:t xml:space="preserve"> Box y del Diamond Club del Emirates </w:t>
      </w:r>
      <w:proofErr w:type="spellStart"/>
      <w:r w:rsidR="001165EB" w:rsidRPr="00990A72">
        <w:rPr>
          <w:rFonts w:ascii="Century Gothic" w:eastAsia="Century Gothic" w:hAnsi="Century Gothic" w:cs="Century Gothic"/>
          <w:sz w:val="22"/>
          <w:szCs w:val="22"/>
        </w:rPr>
        <w:t>Stadium</w:t>
      </w:r>
      <w:proofErr w:type="spellEnd"/>
    </w:p>
    <w:p w14:paraId="577A9A1C" w14:textId="703DF85B" w:rsidR="001165EB" w:rsidRPr="001165EB" w:rsidRDefault="009C5137" w:rsidP="001165EB">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9C5137">
        <w:rPr>
          <w:rFonts w:ascii="Century Gothic" w:eastAsia="Century Gothic" w:hAnsi="Century Gothic" w:cs="Century Gothic"/>
          <w:b/>
          <w:sz w:val="22"/>
          <w:szCs w:val="22"/>
        </w:rPr>
        <w:t>Dubái,</w:t>
      </w:r>
      <w:r w:rsidR="005061EC" w:rsidRPr="005061EC">
        <w:t xml:space="preserve"> </w:t>
      </w:r>
      <w:r w:rsidR="005E616D">
        <w:rPr>
          <w:rFonts w:ascii="Century Gothic" w:eastAsia="Century Gothic" w:hAnsi="Century Gothic" w:cs="Century Gothic"/>
          <w:b/>
          <w:sz w:val="22"/>
          <w:szCs w:val="22"/>
        </w:rPr>
        <w:t>UAE</w:t>
      </w:r>
      <w:r w:rsidRPr="009C5137">
        <w:rPr>
          <w:rFonts w:ascii="Century Gothic" w:eastAsia="Century Gothic" w:hAnsi="Century Gothic" w:cs="Century Gothic"/>
          <w:b/>
          <w:sz w:val="22"/>
          <w:szCs w:val="22"/>
        </w:rPr>
        <w:t xml:space="preserve">, </w:t>
      </w:r>
      <w:r w:rsidR="00785A87">
        <w:rPr>
          <w:rFonts w:ascii="Century Gothic" w:eastAsia="Century Gothic" w:hAnsi="Century Gothic" w:cs="Century Gothic"/>
          <w:b/>
          <w:sz w:val="22"/>
          <w:szCs w:val="22"/>
        </w:rPr>
        <w:t>1</w:t>
      </w:r>
      <w:r w:rsidR="001165EB">
        <w:rPr>
          <w:rFonts w:ascii="Century Gothic" w:eastAsia="Century Gothic" w:hAnsi="Century Gothic" w:cs="Century Gothic"/>
          <w:b/>
          <w:sz w:val="22"/>
          <w:szCs w:val="22"/>
        </w:rPr>
        <w:t>9</w:t>
      </w:r>
      <w:r w:rsidR="000F414C">
        <w:rPr>
          <w:rFonts w:ascii="Century Gothic" w:eastAsia="Century Gothic" w:hAnsi="Century Gothic" w:cs="Century Gothic"/>
          <w:b/>
          <w:sz w:val="22"/>
          <w:szCs w:val="22"/>
        </w:rPr>
        <w:t xml:space="preserve"> </w:t>
      </w:r>
      <w:r>
        <w:rPr>
          <w:rFonts w:ascii="Century Gothic" w:eastAsia="Century Gothic" w:hAnsi="Century Gothic" w:cs="Century Gothic"/>
          <w:b/>
          <w:sz w:val="22"/>
          <w:szCs w:val="22"/>
        </w:rPr>
        <w:t>de</w:t>
      </w:r>
      <w:r w:rsidR="000F414C">
        <w:rPr>
          <w:rFonts w:ascii="Century Gothic" w:eastAsia="Century Gothic" w:hAnsi="Century Gothic" w:cs="Century Gothic"/>
          <w:b/>
          <w:sz w:val="22"/>
          <w:szCs w:val="22"/>
        </w:rPr>
        <w:t xml:space="preserve"> </w:t>
      </w:r>
      <w:r w:rsidR="003811C2">
        <w:rPr>
          <w:rFonts w:ascii="Century Gothic" w:eastAsia="Century Gothic" w:hAnsi="Century Gothic" w:cs="Century Gothic"/>
          <w:b/>
          <w:sz w:val="22"/>
          <w:szCs w:val="22"/>
        </w:rPr>
        <w:t>agosto</w:t>
      </w:r>
      <w:r w:rsidR="001C22A7">
        <w:rPr>
          <w:rFonts w:ascii="Century Gothic" w:eastAsia="Century Gothic" w:hAnsi="Century Gothic" w:cs="Century Gothic"/>
          <w:b/>
          <w:sz w:val="22"/>
          <w:szCs w:val="22"/>
        </w:rPr>
        <w:t xml:space="preserve"> </w:t>
      </w:r>
      <w:r w:rsidR="0056135F" w:rsidRPr="00D12AFF">
        <w:rPr>
          <w:rFonts w:ascii="Century Gothic" w:eastAsia="Century Gothic" w:hAnsi="Century Gothic" w:cs="Century Gothic"/>
          <w:b/>
          <w:sz w:val="22"/>
          <w:szCs w:val="22"/>
        </w:rPr>
        <w:t>de 202</w:t>
      </w:r>
      <w:r w:rsidR="003A5FAA">
        <w:rPr>
          <w:rFonts w:ascii="Century Gothic" w:eastAsia="Century Gothic" w:hAnsi="Century Gothic" w:cs="Century Gothic"/>
          <w:b/>
          <w:sz w:val="22"/>
          <w:szCs w:val="22"/>
        </w:rPr>
        <w:t>6</w:t>
      </w:r>
      <w:r w:rsidR="0056135F" w:rsidRPr="00D12AFF">
        <w:rPr>
          <w:rFonts w:ascii="Century Gothic" w:eastAsia="Century Gothic" w:hAnsi="Century Gothic" w:cs="Century Gothic"/>
          <w:b/>
          <w:sz w:val="22"/>
          <w:szCs w:val="22"/>
        </w:rPr>
        <w:t>:</w:t>
      </w:r>
      <w:r w:rsidR="0056135F" w:rsidRPr="000E5888">
        <w:rPr>
          <w:rFonts w:ascii="Century Gothic" w:eastAsia="Century Gothic" w:hAnsi="Century Gothic" w:cs="Century Gothic"/>
          <w:b/>
          <w:sz w:val="22"/>
          <w:szCs w:val="22"/>
        </w:rPr>
        <w:t xml:space="preserve"> </w:t>
      </w:r>
      <w:r w:rsidR="001165EB" w:rsidRPr="001165EB">
        <w:rPr>
          <w:rFonts w:ascii="Century Gothic" w:eastAsia="Century Gothic" w:hAnsi="Century Gothic" w:cs="Century Gothic"/>
          <w:sz w:val="22"/>
          <w:szCs w:val="22"/>
        </w:rPr>
        <w:t xml:space="preserve">Tras la presentación la semana pasada del escudo </w:t>
      </w:r>
      <w:r w:rsidR="00990A72">
        <w:rPr>
          <w:rFonts w:ascii="Century Gothic" w:eastAsia="Century Gothic" w:hAnsi="Century Gothic" w:cs="Century Gothic"/>
          <w:sz w:val="22"/>
          <w:szCs w:val="22"/>
        </w:rPr>
        <w:t>“</w:t>
      </w:r>
      <w:r w:rsidR="001165EB" w:rsidRPr="001165EB">
        <w:rPr>
          <w:rFonts w:ascii="Century Gothic" w:eastAsia="Century Gothic" w:hAnsi="Century Gothic" w:cs="Century Gothic"/>
          <w:sz w:val="22"/>
          <w:szCs w:val="22"/>
        </w:rPr>
        <w:t>Arsenal Crest</w:t>
      </w:r>
      <w:r w:rsidR="00990A72">
        <w:rPr>
          <w:rFonts w:ascii="Century Gothic" w:eastAsia="Century Gothic" w:hAnsi="Century Gothic" w:cs="Century Gothic"/>
          <w:sz w:val="22"/>
          <w:szCs w:val="22"/>
        </w:rPr>
        <w:t>”,</w:t>
      </w:r>
      <w:r w:rsidR="001165EB" w:rsidRPr="001165EB">
        <w:rPr>
          <w:rFonts w:ascii="Century Gothic" w:eastAsia="Century Gothic" w:hAnsi="Century Gothic" w:cs="Century Gothic"/>
          <w:sz w:val="22"/>
          <w:szCs w:val="22"/>
        </w:rPr>
        <w:t xml:space="preserve"> </w:t>
      </w:r>
      <w:r w:rsidR="00990A72">
        <w:rPr>
          <w:rFonts w:ascii="Century Gothic" w:eastAsia="Century Gothic" w:hAnsi="Century Gothic" w:cs="Century Gothic"/>
          <w:sz w:val="22"/>
          <w:szCs w:val="22"/>
        </w:rPr>
        <w:t>elaborado con técnicas de modelado aéreo</w:t>
      </w:r>
      <w:r w:rsidR="001165EB" w:rsidRPr="001165EB">
        <w:rPr>
          <w:rFonts w:ascii="Century Gothic" w:eastAsia="Century Gothic" w:hAnsi="Century Gothic" w:cs="Century Gothic"/>
          <w:sz w:val="22"/>
          <w:szCs w:val="22"/>
        </w:rPr>
        <w:t xml:space="preserve">, Emirates </w:t>
      </w:r>
      <w:r w:rsidR="00990A72">
        <w:rPr>
          <w:rFonts w:ascii="Century Gothic" w:eastAsia="Century Gothic" w:hAnsi="Century Gothic" w:cs="Century Gothic"/>
          <w:sz w:val="22"/>
          <w:szCs w:val="22"/>
        </w:rPr>
        <w:t>muestra el “</w:t>
      </w:r>
      <w:proofErr w:type="spellStart"/>
      <w:r w:rsidR="00990A72">
        <w:rPr>
          <w:rFonts w:ascii="Century Gothic" w:eastAsia="Century Gothic" w:hAnsi="Century Gothic" w:cs="Century Gothic"/>
          <w:sz w:val="22"/>
          <w:szCs w:val="22"/>
        </w:rPr>
        <w:t>making</w:t>
      </w:r>
      <w:proofErr w:type="spellEnd"/>
      <w:r w:rsidR="00990A72">
        <w:rPr>
          <w:rFonts w:ascii="Century Gothic" w:eastAsia="Century Gothic" w:hAnsi="Century Gothic" w:cs="Century Gothic"/>
          <w:sz w:val="22"/>
          <w:szCs w:val="22"/>
        </w:rPr>
        <w:t xml:space="preserve"> </w:t>
      </w:r>
      <w:proofErr w:type="spellStart"/>
      <w:r w:rsidR="00990A72">
        <w:rPr>
          <w:rFonts w:ascii="Century Gothic" w:eastAsia="Century Gothic" w:hAnsi="Century Gothic" w:cs="Century Gothic"/>
          <w:sz w:val="22"/>
          <w:szCs w:val="22"/>
        </w:rPr>
        <w:t>of</w:t>
      </w:r>
      <w:proofErr w:type="spellEnd"/>
      <w:r w:rsidR="00990A72">
        <w:rPr>
          <w:rFonts w:ascii="Century Gothic" w:eastAsia="Century Gothic" w:hAnsi="Century Gothic" w:cs="Century Gothic"/>
          <w:sz w:val="22"/>
          <w:szCs w:val="22"/>
        </w:rPr>
        <w:t xml:space="preserve">” de este proceso basado en </w:t>
      </w:r>
      <w:r w:rsidR="00990A72" w:rsidRPr="001165EB">
        <w:rPr>
          <w:rFonts w:ascii="Century Gothic" w:eastAsia="Century Gothic" w:hAnsi="Century Gothic" w:cs="Century Gothic"/>
          <w:sz w:val="22"/>
          <w:szCs w:val="22"/>
        </w:rPr>
        <w:t>ingeniería</w:t>
      </w:r>
      <w:r w:rsidR="00990A72">
        <w:rPr>
          <w:rFonts w:ascii="Century Gothic" w:eastAsia="Century Gothic" w:hAnsi="Century Gothic" w:cs="Century Gothic"/>
          <w:sz w:val="22"/>
          <w:szCs w:val="22"/>
        </w:rPr>
        <w:t xml:space="preserve"> y </w:t>
      </w:r>
      <w:r w:rsidR="001165EB" w:rsidRPr="001165EB">
        <w:rPr>
          <w:rFonts w:ascii="Century Gothic" w:eastAsia="Century Gothic" w:hAnsi="Century Gothic" w:cs="Century Gothic"/>
          <w:sz w:val="22"/>
          <w:szCs w:val="22"/>
        </w:rPr>
        <w:t xml:space="preserve">maestría artesanal y la precisión </w:t>
      </w:r>
      <w:r w:rsidR="00990A72">
        <w:rPr>
          <w:rFonts w:ascii="Century Gothic" w:eastAsia="Century Gothic" w:hAnsi="Century Gothic" w:cs="Century Gothic"/>
          <w:sz w:val="22"/>
          <w:szCs w:val="22"/>
        </w:rPr>
        <w:t>para</w:t>
      </w:r>
      <w:r w:rsidR="001165EB" w:rsidRPr="001165EB">
        <w:rPr>
          <w:rFonts w:ascii="Century Gothic" w:eastAsia="Century Gothic" w:hAnsi="Century Gothic" w:cs="Century Gothic"/>
          <w:sz w:val="22"/>
          <w:szCs w:val="22"/>
        </w:rPr>
        <w:t xml:space="preserve"> la creación de esta escultura iluminada de 2,4 metros.</w:t>
      </w:r>
    </w:p>
    <w:p w14:paraId="15770CA0" w14:textId="1F9533CB" w:rsidR="001165EB" w:rsidRPr="001165EB" w:rsidRDefault="001165EB" w:rsidP="001165EB">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1165EB">
        <w:rPr>
          <w:rFonts w:ascii="Century Gothic" w:eastAsia="Century Gothic" w:hAnsi="Century Gothic" w:cs="Century Gothic"/>
          <w:sz w:val="22"/>
          <w:szCs w:val="22"/>
        </w:rPr>
        <w:t>Diseñado y construido íntegramente por los equipos de ingeniería de Emirates, el escudo cobró vida gracias a un equipo de 15 expertos en tan solo 34 días</w:t>
      </w:r>
      <w:r w:rsidR="00990A72">
        <w:rPr>
          <w:rFonts w:ascii="Century Gothic" w:eastAsia="Century Gothic" w:hAnsi="Century Gothic" w:cs="Century Gothic"/>
          <w:sz w:val="22"/>
          <w:szCs w:val="22"/>
        </w:rPr>
        <w:t xml:space="preserve"> para convertirse </w:t>
      </w:r>
      <w:r w:rsidRPr="001165EB">
        <w:rPr>
          <w:rFonts w:ascii="Century Gothic" w:eastAsia="Century Gothic" w:hAnsi="Century Gothic" w:cs="Century Gothic"/>
          <w:sz w:val="22"/>
          <w:szCs w:val="22"/>
        </w:rPr>
        <w:t>en uno de los emblemas más reconocibles del fútbol.</w:t>
      </w:r>
    </w:p>
    <w:p w14:paraId="132C118C" w14:textId="219793FF" w:rsidR="001165EB" w:rsidRPr="001165EB" w:rsidRDefault="001165EB" w:rsidP="001165EB">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1165EB">
        <w:rPr>
          <w:rFonts w:ascii="Century Gothic" w:eastAsia="Century Gothic" w:hAnsi="Century Gothic" w:cs="Century Gothic"/>
          <w:sz w:val="22"/>
          <w:szCs w:val="22"/>
        </w:rPr>
        <w:t xml:space="preserve">Una vez construida, la escultura emprendió su viaje final hacia el Emirates </w:t>
      </w:r>
      <w:proofErr w:type="spellStart"/>
      <w:r w:rsidRPr="001165EB">
        <w:rPr>
          <w:rFonts w:ascii="Century Gothic" w:eastAsia="Century Gothic" w:hAnsi="Century Gothic" w:cs="Century Gothic"/>
          <w:sz w:val="22"/>
          <w:szCs w:val="22"/>
        </w:rPr>
        <w:t>Stadium</w:t>
      </w:r>
      <w:proofErr w:type="spellEnd"/>
      <w:r w:rsidRPr="001165EB">
        <w:rPr>
          <w:rFonts w:ascii="Century Gothic" w:eastAsia="Century Gothic" w:hAnsi="Century Gothic" w:cs="Century Gothic"/>
          <w:sz w:val="22"/>
          <w:szCs w:val="22"/>
        </w:rPr>
        <w:t xml:space="preserve">. Empaquetada con cuidado en una caja protectora fabricada a medida, el escudo del Arsenal fue entregado a los expertos de Emirates </w:t>
      </w:r>
      <w:proofErr w:type="spellStart"/>
      <w:r w:rsidRPr="001165EB">
        <w:rPr>
          <w:rFonts w:ascii="Century Gothic" w:eastAsia="Century Gothic" w:hAnsi="Century Gothic" w:cs="Century Gothic"/>
          <w:sz w:val="22"/>
          <w:szCs w:val="22"/>
        </w:rPr>
        <w:t>SkyCargo</w:t>
      </w:r>
      <w:proofErr w:type="spellEnd"/>
      <w:r w:rsidRPr="001165EB">
        <w:rPr>
          <w:rFonts w:ascii="Century Gothic" w:eastAsia="Century Gothic" w:hAnsi="Century Gothic" w:cs="Century Gothic"/>
          <w:sz w:val="22"/>
          <w:szCs w:val="22"/>
        </w:rPr>
        <w:t xml:space="preserve"> que partía de Dubái con destino a Londres-</w:t>
      </w:r>
      <w:proofErr w:type="spellStart"/>
      <w:r w:rsidRPr="001165EB">
        <w:rPr>
          <w:rFonts w:ascii="Century Gothic" w:eastAsia="Century Gothic" w:hAnsi="Century Gothic" w:cs="Century Gothic"/>
          <w:sz w:val="22"/>
          <w:szCs w:val="22"/>
        </w:rPr>
        <w:t>Stansted</w:t>
      </w:r>
      <w:proofErr w:type="spellEnd"/>
      <w:r w:rsidRPr="001165EB">
        <w:rPr>
          <w:rFonts w:ascii="Century Gothic" w:eastAsia="Century Gothic" w:hAnsi="Century Gothic" w:cs="Century Gothic"/>
          <w:sz w:val="22"/>
          <w:szCs w:val="22"/>
        </w:rPr>
        <w:t xml:space="preserve">. Con décadas de experiencia en la manipulación de todo tipo de mercancías, desde tecnología especializada hasta artefactos antiguos, la </w:t>
      </w:r>
      <w:r w:rsidRPr="001165EB">
        <w:rPr>
          <w:rFonts w:ascii="Century Gothic" w:eastAsia="Century Gothic" w:hAnsi="Century Gothic" w:cs="Century Gothic"/>
          <w:sz w:val="22"/>
          <w:szCs w:val="22"/>
        </w:rPr>
        <w:lastRenderedPageBreak/>
        <w:t>división de carga de la aerolínea se aseguró de que esta instalación única en su género fuera tratada con cuidado en cada etapa del proceso.</w:t>
      </w:r>
    </w:p>
    <w:p w14:paraId="1CA9DCE9" w14:textId="02A716C0" w:rsidR="001165EB" w:rsidRPr="001165EB" w:rsidRDefault="001165EB" w:rsidP="001165EB">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1165EB">
        <w:rPr>
          <w:rFonts w:ascii="Century Gothic" w:eastAsia="Century Gothic" w:hAnsi="Century Gothic" w:cs="Century Gothic"/>
          <w:sz w:val="22"/>
          <w:szCs w:val="22"/>
        </w:rPr>
        <w:t>Más allá del transporte del escudo, en su propia construcción se utilizaron componentes de aeronaves procedentes de las operaciones de carga, como raíles de carga, paneles de suelo y componentes de rodillos, para ayudar a estructurar y dar forma al emblema.</w:t>
      </w:r>
    </w:p>
    <w:p w14:paraId="0F31A4A9" w14:textId="7BB01C0F" w:rsidR="001165EB" w:rsidRDefault="001165EB" w:rsidP="001165EB">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1165EB">
        <w:rPr>
          <w:rFonts w:ascii="Century Gothic" w:eastAsia="Century Gothic" w:hAnsi="Century Gothic" w:cs="Century Gothic"/>
          <w:sz w:val="22"/>
          <w:szCs w:val="22"/>
        </w:rPr>
        <w:t xml:space="preserve">La colaboración entre Emirates y el Arsenal comenzó en 2006 y recientemente se ha prorrogado hasta 2033. Ahora que los socios inician una nueva etapa de su colaboración, Emirates seguirá siendo el patrocinador principal del Arsenal, apareciendo en la parte delantera de la camiseta, en la </w:t>
      </w:r>
      <w:proofErr w:type="spellStart"/>
      <w:r w:rsidRPr="001165EB">
        <w:rPr>
          <w:rFonts w:ascii="Century Gothic" w:eastAsia="Century Gothic" w:hAnsi="Century Gothic" w:cs="Century Gothic"/>
          <w:sz w:val="22"/>
          <w:szCs w:val="22"/>
        </w:rPr>
        <w:t>equipación</w:t>
      </w:r>
      <w:proofErr w:type="spellEnd"/>
      <w:r w:rsidRPr="001165EB">
        <w:rPr>
          <w:rFonts w:ascii="Century Gothic" w:eastAsia="Century Gothic" w:hAnsi="Century Gothic" w:cs="Century Gothic"/>
          <w:sz w:val="22"/>
          <w:szCs w:val="22"/>
        </w:rPr>
        <w:t xml:space="preserve"> de entrenamiento y en los derechos de denominación del estadio.</w:t>
      </w:r>
    </w:p>
    <w:p w14:paraId="3A156ABE" w14:textId="2FDFC567" w:rsidR="00AB39B9" w:rsidRDefault="00AB39B9" w:rsidP="001165EB">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hyperlink r:id="rId8" w:history="1">
        <w:r w:rsidRPr="00AB39B9">
          <w:rPr>
            <w:rStyle w:val="Hipervnculo"/>
            <w:rFonts w:ascii="Century Gothic" w:eastAsia="Century Gothic" w:hAnsi="Century Gothic" w:cs="Century Gothic"/>
            <w:sz w:val="22"/>
            <w:szCs w:val="22"/>
          </w:rPr>
          <w:t>Vídeo del ‘</w:t>
        </w:r>
        <w:proofErr w:type="spellStart"/>
        <w:r w:rsidRPr="00AB39B9">
          <w:rPr>
            <w:rStyle w:val="Hipervnculo"/>
            <w:rFonts w:ascii="Century Gothic" w:eastAsia="Century Gothic" w:hAnsi="Century Gothic" w:cs="Century Gothic"/>
            <w:sz w:val="22"/>
            <w:szCs w:val="22"/>
          </w:rPr>
          <w:t>making</w:t>
        </w:r>
        <w:proofErr w:type="spellEnd"/>
        <w:r w:rsidRPr="00AB39B9">
          <w:rPr>
            <w:rStyle w:val="Hipervnculo"/>
            <w:rFonts w:ascii="Century Gothic" w:eastAsia="Century Gothic" w:hAnsi="Century Gothic" w:cs="Century Gothic"/>
            <w:sz w:val="22"/>
            <w:szCs w:val="22"/>
          </w:rPr>
          <w:t xml:space="preserve"> </w:t>
        </w:r>
        <w:proofErr w:type="spellStart"/>
        <w:r w:rsidRPr="00AB39B9">
          <w:rPr>
            <w:rStyle w:val="Hipervnculo"/>
            <w:rFonts w:ascii="Century Gothic" w:eastAsia="Century Gothic" w:hAnsi="Century Gothic" w:cs="Century Gothic"/>
            <w:sz w:val="22"/>
            <w:szCs w:val="22"/>
          </w:rPr>
          <w:t>of</w:t>
        </w:r>
        <w:proofErr w:type="spellEnd"/>
        <w:r w:rsidRPr="00AB39B9">
          <w:rPr>
            <w:rStyle w:val="Hipervnculo"/>
            <w:rFonts w:ascii="Century Gothic" w:eastAsia="Century Gothic" w:hAnsi="Century Gothic" w:cs="Century Gothic"/>
            <w:sz w:val="22"/>
            <w:szCs w:val="22"/>
          </w:rPr>
          <w:t>’.</w:t>
        </w:r>
      </w:hyperlink>
    </w:p>
    <w:sectPr w:rsidR="00AB39B9">
      <w:headerReference w:type="default" r:id="rId9"/>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398383" w14:textId="77777777" w:rsidR="00CD330E" w:rsidRDefault="00CD330E">
      <w:r>
        <w:separator/>
      </w:r>
    </w:p>
  </w:endnote>
  <w:endnote w:type="continuationSeparator" w:id="0">
    <w:p w14:paraId="210E510A" w14:textId="77777777" w:rsidR="00CD330E" w:rsidRDefault="00CD3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D15ADC84-EDB2-4047-99EE-436FFAF3128D}"/>
  </w:font>
  <w:font w:name="Times New Roman">
    <w:panose1 w:val="02020603050405020304"/>
    <w:charset w:val="00"/>
    <w:family w:val="roman"/>
    <w:pitch w:val="variable"/>
    <w:sig w:usb0="E0002EFF" w:usb1="C000785B" w:usb2="00000009" w:usb3="00000000" w:csb0="000001FF" w:csb1="00000000"/>
    <w:embedRegular r:id="rId2" w:fontKey="{401D501C-B60C-E444-BC38-42E2F4605083}"/>
    <w:embedBold r:id="rId3" w:fontKey="{3C4516C4-2EDB-BF4D-92D6-9B479487E032}"/>
    <w:embedItalic r:id="rId4" w:fontKey="{93D49C50-7EC2-1244-8947-A280483AD7F7}"/>
  </w:font>
  <w:font w:name="Courier New">
    <w:panose1 w:val="02070309020205020404"/>
    <w:charset w:val="00"/>
    <w:family w:val="modern"/>
    <w:pitch w:val="fixed"/>
    <w:sig w:usb0="E0002AFF" w:usb1="C0007843" w:usb2="00000009" w:usb3="00000000" w:csb0="000001FF" w:csb1="00000000"/>
    <w:embedRegular r:id="rId5" w:fontKey="{440C8E71-68A5-8B4D-A0BA-0E4308731AF8}"/>
  </w:font>
  <w:font w:name="Wingdings">
    <w:panose1 w:val="05000000000000000000"/>
    <w:charset w:val="02"/>
    <w:family w:val="auto"/>
    <w:pitch w:val="variable"/>
    <w:sig w:usb0="00000000" w:usb1="10000000" w:usb2="00000000" w:usb3="00000000" w:csb0="80000000" w:csb1="00000000"/>
    <w:embedRegular r:id="rId6" w:fontKey="{F1440086-5738-464F-99A2-7D1B98D51E40}"/>
  </w:font>
  <w:font w:name="Century Gothic">
    <w:panose1 w:val="020B0502020202020204"/>
    <w:charset w:val="00"/>
    <w:family w:val="swiss"/>
    <w:pitch w:val="variable"/>
    <w:sig w:usb0="00000287" w:usb1="00000000" w:usb2="00000000" w:usb3="00000000" w:csb0="0000009F" w:csb1="00000000"/>
    <w:embedRegular r:id="rId7" w:fontKey="{98133189-1415-C34F-8CBA-638F279614B5}"/>
    <w:embedBold r:id="rId8" w:fontKey="{AD8F2D27-86A8-6D41-8FE1-0A28D71D8431}"/>
    <w:embedBoldItalic r:id="rId9" w:fontKey="{DA6DE12A-67A5-DC4B-B662-444909FBC4B1}"/>
  </w:font>
  <w:font w:name="Georgia">
    <w:panose1 w:val="02040502050405020303"/>
    <w:charset w:val="00"/>
    <w:family w:val="roman"/>
    <w:pitch w:val="variable"/>
    <w:sig w:usb0="00000287" w:usb1="00000000" w:usb2="00000000" w:usb3="00000000" w:csb0="0000009F" w:csb1="00000000"/>
    <w:embedRegular r:id="rId10" w:fontKey="{330CB9C2-1EEA-0444-97A3-D6F97DAC0B07}"/>
    <w:embedItalic r:id="rId11" w:fontKey="{3F3C57FA-5C89-E947-92E5-9984B4B3B137}"/>
  </w:font>
  <w:font w:name="Calibri">
    <w:panose1 w:val="020F0502020204030204"/>
    <w:charset w:val="00"/>
    <w:family w:val="swiss"/>
    <w:pitch w:val="variable"/>
    <w:sig w:usb0="E4002EFF" w:usb1="C200247B" w:usb2="00000009" w:usb3="00000000" w:csb0="000001FF" w:csb1="00000000"/>
    <w:embedRegular r:id="rId12" w:fontKey="{5E56CB93-4A5E-B547-89AD-9B0AB85CB923}"/>
  </w:font>
  <w:font w:name="Cambria">
    <w:panose1 w:val="02040503050406030204"/>
    <w:charset w:val="00"/>
    <w:family w:val="roman"/>
    <w:pitch w:val="variable"/>
    <w:sig w:usb0="E00002FF" w:usb1="400004FF" w:usb2="00000000" w:usb3="00000000" w:csb0="0000019F" w:csb1="00000000"/>
    <w:embedRegular r:id="rId13" w:fontKey="{4D443788-5271-0840-B5C7-89CD2C70AB5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5BE577" w14:textId="77777777" w:rsidR="00CD330E" w:rsidRDefault="00CD330E">
      <w:r>
        <w:separator/>
      </w:r>
    </w:p>
  </w:footnote>
  <w:footnote w:type="continuationSeparator" w:id="0">
    <w:p w14:paraId="077A80C8" w14:textId="77777777" w:rsidR="00CD330E" w:rsidRDefault="00CD3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6BD3A5" w14:textId="77777777" w:rsidR="002A554A"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2164F7F3" wp14:editId="3988E784">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02A34E6A" w14:textId="77777777" w:rsidR="009B1EE9" w:rsidRDefault="009B1EE9">
    <w:pPr>
      <w:pBdr>
        <w:top w:val="nil"/>
        <w:left w:val="nil"/>
        <w:bottom w:val="nil"/>
        <w:right w:val="nil"/>
        <w:between w:val="nil"/>
      </w:pBdr>
      <w:tabs>
        <w:tab w:val="right" w:pos="8478"/>
      </w:tabs>
      <w:spacing w:after="200"/>
      <w:rPr>
        <w:rFonts w:ascii="Cambria" w:eastAsia="Cambria" w:hAnsi="Cambria" w:cs="Cambria"/>
        <w:color w:val="000000"/>
      </w:rPr>
    </w:pPr>
  </w:p>
  <w:p w14:paraId="4E03FA72" w14:textId="77777777" w:rsidR="009B1EE9" w:rsidRDefault="009B1EE9">
    <w:pPr>
      <w:pBdr>
        <w:top w:val="nil"/>
        <w:left w:val="nil"/>
        <w:bottom w:val="nil"/>
        <w:right w:val="nil"/>
        <w:between w:val="nil"/>
      </w:pBdr>
      <w:tabs>
        <w:tab w:val="right" w:pos="8478"/>
      </w:tabs>
      <w:spacing w:after="200"/>
      <w:rPr>
        <w:rFonts w:ascii="Cambria" w:eastAsia="Cambria" w:hAnsi="Cambria" w:cs="Cambria"/>
        <w:color w:val="000000"/>
      </w:rPr>
    </w:pPr>
  </w:p>
  <w:p w14:paraId="09ABBB44" w14:textId="77777777" w:rsidR="009B1EE9" w:rsidRDefault="009B1EE9">
    <w:pPr>
      <w:pBdr>
        <w:top w:val="nil"/>
        <w:left w:val="nil"/>
        <w:bottom w:val="nil"/>
        <w:right w:val="nil"/>
        <w:between w:val="nil"/>
      </w:pBdr>
      <w:tabs>
        <w:tab w:val="right" w:pos="8478"/>
      </w:tabs>
      <w:spacing w:after="200"/>
      <w:rPr>
        <w:rFonts w:ascii="Cambria" w:eastAsia="Cambria" w:hAnsi="Cambria" w:cs="Cambria"/>
        <w:color w:val="000000"/>
      </w:rPr>
    </w:pPr>
  </w:p>
  <w:p w14:paraId="1C3BCDA3" w14:textId="77777777" w:rsidR="009B1EE9" w:rsidRDefault="009B1EE9">
    <w:pPr>
      <w:pBdr>
        <w:top w:val="nil"/>
        <w:left w:val="nil"/>
        <w:bottom w:val="nil"/>
        <w:right w:val="nil"/>
        <w:between w:val="nil"/>
      </w:pBdr>
      <w:tabs>
        <w:tab w:val="right" w:pos="8478"/>
      </w:tabs>
      <w:spacing w:after="200"/>
      <w:rPr>
        <w:rFonts w:ascii="Cambria" w:eastAsia="Cambria" w:hAnsi="Cambria" w:cs="Cambria"/>
        <w:color w:val="000000"/>
      </w:rPr>
    </w:pPr>
  </w:p>
  <w:p w14:paraId="3D4CA6F4" w14:textId="77777777" w:rsidR="009B1EE9" w:rsidRDefault="009B1EE9">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074F46"/>
    <w:multiLevelType w:val="hybridMultilevel"/>
    <w:tmpl w:val="0C6A82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427A0F"/>
    <w:multiLevelType w:val="hybridMultilevel"/>
    <w:tmpl w:val="E54881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E94710"/>
    <w:multiLevelType w:val="hybridMultilevel"/>
    <w:tmpl w:val="ECA656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0D2840"/>
    <w:multiLevelType w:val="hybridMultilevel"/>
    <w:tmpl w:val="D390E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35746B"/>
    <w:multiLevelType w:val="hybridMultilevel"/>
    <w:tmpl w:val="EA068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A384AD0"/>
    <w:multiLevelType w:val="hybridMultilevel"/>
    <w:tmpl w:val="B664A5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0A83F7D"/>
    <w:multiLevelType w:val="hybridMultilevel"/>
    <w:tmpl w:val="F976B3E0"/>
    <w:lvl w:ilvl="0" w:tplc="2C54E4F4">
      <w:numFmt w:val="bullet"/>
      <w:lvlText w:val="-"/>
      <w:lvlJc w:val="left"/>
      <w:pPr>
        <w:ind w:left="720" w:hanging="360"/>
      </w:pPr>
      <w:rPr>
        <w:rFonts w:ascii="Century Gothic" w:eastAsia="Century Gothic" w:hAnsi="Century Gothic" w:cs="Century Gothic" w:hint="default"/>
        <w:b/>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25746A9"/>
    <w:multiLevelType w:val="hybridMultilevel"/>
    <w:tmpl w:val="F4E6A9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44E2EF3"/>
    <w:multiLevelType w:val="multilevel"/>
    <w:tmpl w:val="D7FED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6F4793"/>
    <w:multiLevelType w:val="hybridMultilevel"/>
    <w:tmpl w:val="1C3E01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77F1B34"/>
    <w:multiLevelType w:val="hybridMultilevel"/>
    <w:tmpl w:val="9356D5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82E5749"/>
    <w:multiLevelType w:val="hybridMultilevel"/>
    <w:tmpl w:val="9BD818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97979BD"/>
    <w:multiLevelType w:val="hybridMultilevel"/>
    <w:tmpl w:val="FEBC4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AB36919"/>
    <w:multiLevelType w:val="hybridMultilevel"/>
    <w:tmpl w:val="6C20A2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BF37427"/>
    <w:multiLevelType w:val="hybridMultilevel"/>
    <w:tmpl w:val="4CB2DC86"/>
    <w:lvl w:ilvl="0" w:tplc="4C4EB244">
      <w:numFmt w:val="bullet"/>
      <w:lvlText w:val="·"/>
      <w:lvlJc w:val="left"/>
      <w:pPr>
        <w:ind w:left="1056" w:hanging="696"/>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CF920FE"/>
    <w:multiLevelType w:val="hybridMultilevel"/>
    <w:tmpl w:val="EE32AA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D47563B"/>
    <w:multiLevelType w:val="hybridMultilevel"/>
    <w:tmpl w:val="A0CC31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D660DB7"/>
    <w:multiLevelType w:val="multilevel"/>
    <w:tmpl w:val="B05EA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3C5A7C"/>
    <w:multiLevelType w:val="hybridMultilevel"/>
    <w:tmpl w:val="0204BD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5F85230"/>
    <w:multiLevelType w:val="hybridMultilevel"/>
    <w:tmpl w:val="98EACC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6554DF6"/>
    <w:multiLevelType w:val="multilevel"/>
    <w:tmpl w:val="3D50B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5F6D51"/>
    <w:multiLevelType w:val="hybridMultilevel"/>
    <w:tmpl w:val="1B5C0C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2785FCB"/>
    <w:multiLevelType w:val="hybridMultilevel"/>
    <w:tmpl w:val="672EE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B5758D"/>
    <w:multiLevelType w:val="hybridMultilevel"/>
    <w:tmpl w:val="F6B29E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76C6EAF"/>
    <w:multiLevelType w:val="hybridMultilevel"/>
    <w:tmpl w:val="E536F8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9390315"/>
    <w:multiLevelType w:val="hybridMultilevel"/>
    <w:tmpl w:val="C64E49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5726D6B"/>
    <w:multiLevelType w:val="hybridMultilevel"/>
    <w:tmpl w:val="C1F45D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E5B3E2B"/>
    <w:multiLevelType w:val="multilevel"/>
    <w:tmpl w:val="6F3CD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0F03EF0"/>
    <w:multiLevelType w:val="hybridMultilevel"/>
    <w:tmpl w:val="5BCABA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48E1C6C"/>
    <w:multiLevelType w:val="hybridMultilevel"/>
    <w:tmpl w:val="233277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892133B"/>
    <w:multiLevelType w:val="multilevel"/>
    <w:tmpl w:val="DBCC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3A5EBB"/>
    <w:multiLevelType w:val="hybridMultilevel"/>
    <w:tmpl w:val="CD9448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B7A2E9D"/>
    <w:multiLevelType w:val="hybridMultilevel"/>
    <w:tmpl w:val="E19230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D280155"/>
    <w:multiLevelType w:val="hybridMultilevel"/>
    <w:tmpl w:val="70ACFD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D390CF6"/>
    <w:multiLevelType w:val="multilevel"/>
    <w:tmpl w:val="D7A46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5D91459"/>
    <w:multiLevelType w:val="multilevel"/>
    <w:tmpl w:val="8A44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AC246A"/>
    <w:multiLevelType w:val="hybridMultilevel"/>
    <w:tmpl w:val="8214A0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96935DF"/>
    <w:multiLevelType w:val="hybridMultilevel"/>
    <w:tmpl w:val="F35214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A766D88"/>
    <w:multiLevelType w:val="hybridMultilevel"/>
    <w:tmpl w:val="9F786B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E7D7D85"/>
    <w:multiLevelType w:val="hybridMultilevel"/>
    <w:tmpl w:val="6A3CE2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F556D92"/>
    <w:multiLevelType w:val="hybridMultilevel"/>
    <w:tmpl w:val="7D0E06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3763EB9"/>
    <w:multiLevelType w:val="hybridMultilevel"/>
    <w:tmpl w:val="1FA8B4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6FF7345"/>
    <w:multiLevelType w:val="multilevel"/>
    <w:tmpl w:val="BC348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201EE3"/>
    <w:multiLevelType w:val="hybridMultilevel"/>
    <w:tmpl w:val="20DCE28A"/>
    <w:lvl w:ilvl="0" w:tplc="069E23F6">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58277486">
    <w:abstractNumId w:val="34"/>
  </w:num>
  <w:num w:numId="2" w16cid:durableId="1893344281">
    <w:abstractNumId w:val="7"/>
  </w:num>
  <w:num w:numId="3" w16cid:durableId="30424713">
    <w:abstractNumId w:val="28"/>
  </w:num>
  <w:num w:numId="4" w16cid:durableId="1589847090">
    <w:abstractNumId w:val="33"/>
  </w:num>
  <w:num w:numId="5" w16cid:durableId="555580128">
    <w:abstractNumId w:val="26"/>
  </w:num>
  <w:num w:numId="6" w16cid:durableId="1738354186">
    <w:abstractNumId w:val="40"/>
  </w:num>
  <w:num w:numId="7" w16cid:durableId="1893540188">
    <w:abstractNumId w:val="43"/>
  </w:num>
  <w:num w:numId="8" w16cid:durableId="686754444">
    <w:abstractNumId w:val="8"/>
  </w:num>
  <w:num w:numId="9" w16cid:durableId="1419711579">
    <w:abstractNumId w:val="15"/>
  </w:num>
  <w:num w:numId="10" w16cid:durableId="1914927177">
    <w:abstractNumId w:val="29"/>
  </w:num>
  <w:num w:numId="11" w16cid:durableId="1698653053">
    <w:abstractNumId w:val="39"/>
  </w:num>
  <w:num w:numId="12" w16cid:durableId="131293694">
    <w:abstractNumId w:val="11"/>
  </w:num>
  <w:num w:numId="13" w16cid:durableId="1093479040">
    <w:abstractNumId w:val="12"/>
  </w:num>
  <w:num w:numId="14" w16cid:durableId="104539555">
    <w:abstractNumId w:val="17"/>
  </w:num>
  <w:num w:numId="15" w16cid:durableId="54404035">
    <w:abstractNumId w:val="21"/>
  </w:num>
  <w:num w:numId="16" w16cid:durableId="1991902034">
    <w:abstractNumId w:val="0"/>
  </w:num>
  <w:num w:numId="17" w16cid:durableId="2111047787">
    <w:abstractNumId w:val="22"/>
  </w:num>
  <w:num w:numId="18" w16cid:durableId="810366165">
    <w:abstractNumId w:val="9"/>
  </w:num>
  <w:num w:numId="19" w16cid:durableId="1333341022">
    <w:abstractNumId w:val="37"/>
  </w:num>
  <w:num w:numId="20" w16cid:durableId="624045821">
    <w:abstractNumId w:val="31"/>
  </w:num>
  <w:num w:numId="21" w16cid:durableId="1342471440">
    <w:abstractNumId w:val="27"/>
  </w:num>
  <w:num w:numId="22" w16cid:durableId="92240824">
    <w:abstractNumId w:val="19"/>
  </w:num>
  <w:num w:numId="23" w16cid:durableId="459612739">
    <w:abstractNumId w:val="18"/>
  </w:num>
  <w:num w:numId="24" w16cid:durableId="831022129">
    <w:abstractNumId w:val="4"/>
  </w:num>
  <w:num w:numId="25" w16cid:durableId="120155785">
    <w:abstractNumId w:val="32"/>
  </w:num>
  <w:num w:numId="26" w16cid:durableId="1322659299">
    <w:abstractNumId w:val="3"/>
  </w:num>
  <w:num w:numId="27" w16cid:durableId="1248688506">
    <w:abstractNumId w:val="13"/>
  </w:num>
  <w:num w:numId="28" w16cid:durableId="632105105">
    <w:abstractNumId w:val="1"/>
  </w:num>
  <w:num w:numId="29" w16cid:durableId="215745165">
    <w:abstractNumId w:val="20"/>
  </w:num>
  <w:num w:numId="30" w16cid:durableId="1654723005">
    <w:abstractNumId w:val="25"/>
  </w:num>
  <w:num w:numId="31" w16cid:durableId="118499714">
    <w:abstractNumId w:val="30"/>
  </w:num>
  <w:num w:numId="32" w16cid:durableId="1591308323">
    <w:abstractNumId w:val="23"/>
  </w:num>
  <w:num w:numId="33" w16cid:durableId="1058016054">
    <w:abstractNumId w:val="35"/>
  </w:num>
  <w:num w:numId="34" w16cid:durableId="1759986848">
    <w:abstractNumId w:val="38"/>
  </w:num>
  <w:num w:numId="35" w16cid:durableId="1737822950">
    <w:abstractNumId w:val="24"/>
  </w:num>
  <w:num w:numId="36" w16cid:durableId="1683161940">
    <w:abstractNumId w:val="36"/>
  </w:num>
  <w:num w:numId="37" w16cid:durableId="1139423932">
    <w:abstractNumId w:val="2"/>
  </w:num>
  <w:num w:numId="38" w16cid:durableId="628559372">
    <w:abstractNumId w:val="14"/>
  </w:num>
  <w:num w:numId="39" w16cid:durableId="49883302">
    <w:abstractNumId w:val="10"/>
  </w:num>
  <w:num w:numId="40" w16cid:durableId="1419449636">
    <w:abstractNumId w:val="42"/>
  </w:num>
  <w:num w:numId="41" w16cid:durableId="247469126">
    <w:abstractNumId w:val="41"/>
  </w:num>
  <w:num w:numId="42" w16cid:durableId="1702706029">
    <w:abstractNumId w:val="6"/>
  </w:num>
  <w:num w:numId="43" w16cid:durableId="72095371">
    <w:abstractNumId w:val="5"/>
  </w:num>
  <w:num w:numId="44" w16cid:durableId="989751767">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EE9"/>
    <w:rsid w:val="00001765"/>
    <w:rsid w:val="00043034"/>
    <w:rsid w:val="00043A4D"/>
    <w:rsid w:val="00062412"/>
    <w:rsid w:val="000836B3"/>
    <w:rsid w:val="000B7DBD"/>
    <w:rsid w:val="000D6301"/>
    <w:rsid w:val="000E5888"/>
    <w:rsid w:val="000F1853"/>
    <w:rsid w:val="000F39B7"/>
    <w:rsid w:val="000F414C"/>
    <w:rsid w:val="000F6241"/>
    <w:rsid w:val="00105BA9"/>
    <w:rsid w:val="00106BFD"/>
    <w:rsid w:val="00112B06"/>
    <w:rsid w:val="00114501"/>
    <w:rsid w:val="001165EB"/>
    <w:rsid w:val="001211D3"/>
    <w:rsid w:val="001263AF"/>
    <w:rsid w:val="00136E76"/>
    <w:rsid w:val="00142938"/>
    <w:rsid w:val="00143350"/>
    <w:rsid w:val="0016064C"/>
    <w:rsid w:val="001717F9"/>
    <w:rsid w:val="00173AF1"/>
    <w:rsid w:val="001A7509"/>
    <w:rsid w:val="001B48E0"/>
    <w:rsid w:val="001C22A7"/>
    <w:rsid w:val="001C7635"/>
    <w:rsid w:val="001E742D"/>
    <w:rsid w:val="001F22B0"/>
    <w:rsid w:val="002048F7"/>
    <w:rsid w:val="00205F58"/>
    <w:rsid w:val="0021597F"/>
    <w:rsid w:val="00222295"/>
    <w:rsid w:val="00227A5B"/>
    <w:rsid w:val="00237C65"/>
    <w:rsid w:val="00252514"/>
    <w:rsid w:val="00253C33"/>
    <w:rsid w:val="002804B0"/>
    <w:rsid w:val="00287A1C"/>
    <w:rsid w:val="00291D96"/>
    <w:rsid w:val="002A3AB6"/>
    <w:rsid w:val="002A554A"/>
    <w:rsid w:val="002C3230"/>
    <w:rsid w:val="002D1EDA"/>
    <w:rsid w:val="002F4E87"/>
    <w:rsid w:val="002F6311"/>
    <w:rsid w:val="003144BC"/>
    <w:rsid w:val="00314866"/>
    <w:rsid w:val="003239BA"/>
    <w:rsid w:val="00324CB4"/>
    <w:rsid w:val="00330823"/>
    <w:rsid w:val="003447C8"/>
    <w:rsid w:val="00363627"/>
    <w:rsid w:val="0036509C"/>
    <w:rsid w:val="00367AAA"/>
    <w:rsid w:val="003811C2"/>
    <w:rsid w:val="003831B8"/>
    <w:rsid w:val="003A5FAA"/>
    <w:rsid w:val="003C5F48"/>
    <w:rsid w:val="003D175A"/>
    <w:rsid w:val="003D373F"/>
    <w:rsid w:val="003E6F12"/>
    <w:rsid w:val="003F310A"/>
    <w:rsid w:val="00400E30"/>
    <w:rsid w:val="00404333"/>
    <w:rsid w:val="00416509"/>
    <w:rsid w:val="00431428"/>
    <w:rsid w:val="0043787B"/>
    <w:rsid w:val="004B62B2"/>
    <w:rsid w:val="004C0114"/>
    <w:rsid w:val="004C1EF0"/>
    <w:rsid w:val="004D1159"/>
    <w:rsid w:val="004E208F"/>
    <w:rsid w:val="004E2573"/>
    <w:rsid w:val="004E50D9"/>
    <w:rsid w:val="004F020A"/>
    <w:rsid w:val="004F3727"/>
    <w:rsid w:val="004F771A"/>
    <w:rsid w:val="005061EC"/>
    <w:rsid w:val="005100AA"/>
    <w:rsid w:val="005143F5"/>
    <w:rsid w:val="00537A86"/>
    <w:rsid w:val="00540D73"/>
    <w:rsid w:val="0054153E"/>
    <w:rsid w:val="00547371"/>
    <w:rsid w:val="00550FDC"/>
    <w:rsid w:val="0056135F"/>
    <w:rsid w:val="00561FCD"/>
    <w:rsid w:val="00566268"/>
    <w:rsid w:val="0057361C"/>
    <w:rsid w:val="00582394"/>
    <w:rsid w:val="00587EB9"/>
    <w:rsid w:val="0059159D"/>
    <w:rsid w:val="005A76C1"/>
    <w:rsid w:val="005B15E3"/>
    <w:rsid w:val="005D7520"/>
    <w:rsid w:val="005E616D"/>
    <w:rsid w:val="0060643D"/>
    <w:rsid w:val="00617B3F"/>
    <w:rsid w:val="00620CB3"/>
    <w:rsid w:val="00674755"/>
    <w:rsid w:val="00681E21"/>
    <w:rsid w:val="00686D11"/>
    <w:rsid w:val="006B7EE9"/>
    <w:rsid w:val="006D1052"/>
    <w:rsid w:val="006D4EBC"/>
    <w:rsid w:val="006E06CD"/>
    <w:rsid w:val="006E160C"/>
    <w:rsid w:val="006F413C"/>
    <w:rsid w:val="0071126E"/>
    <w:rsid w:val="007165C0"/>
    <w:rsid w:val="00717456"/>
    <w:rsid w:val="00723CF9"/>
    <w:rsid w:val="007311CB"/>
    <w:rsid w:val="00735124"/>
    <w:rsid w:val="00735353"/>
    <w:rsid w:val="00742AA6"/>
    <w:rsid w:val="00744D64"/>
    <w:rsid w:val="00776851"/>
    <w:rsid w:val="00784543"/>
    <w:rsid w:val="00785A87"/>
    <w:rsid w:val="007A3E2B"/>
    <w:rsid w:val="007C410D"/>
    <w:rsid w:val="007C53BC"/>
    <w:rsid w:val="007C64D5"/>
    <w:rsid w:val="007D55D5"/>
    <w:rsid w:val="007E4423"/>
    <w:rsid w:val="007E7416"/>
    <w:rsid w:val="007F4535"/>
    <w:rsid w:val="007F7055"/>
    <w:rsid w:val="00814013"/>
    <w:rsid w:val="00817B1C"/>
    <w:rsid w:val="00833B9E"/>
    <w:rsid w:val="008524CF"/>
    <w:rsid w:val="00871195"/>
    <w:rsid w:val="00886CE8"/>
    <w:rsid w:val="008A1C33"/>
    <w:rsid w:val="008D6C65"/>
    <w:rsid w:val="008F31A8"/>
    <w:rsid w:val="00900AE3"/>
    <w:rsid w:val="0091795F"/>
    <w:rsid w:val="00933954"/>
    <w:rsid w:val="0093510E"/>
    <w:rsid w:val="00936B8C"/>
    <w:rsid w:val="009575C8"/>
    <w:rsid w:val="00975CC8"/>
    <w:rsid w:val="00990A72"/>
    <w:rsid w:val="009A094F"/>
    <w:rsid w:val="009A1F97"/>
    <w:rsid w:val="009A4A2C"/>
    <w:rsid w:val="009B1EE9"/>
    <w:rsid w:val="009C108E"/>
    <w:rsid w:val="009C5137"/>
    <w:rsid w:val="009C69DC"/>
    <w:rsid w:val="009F0C05"/>
    <w:rsid w:val="009F36CA"/>
    <w:rsid w:val="009F43E7"/>
    <w:rsid w:val="00A00436"/>
    <w:rsid w:val="00A00925"/>
    <w:rsid w:val="00A16676"/>
    <w:rsid w:val="00A25F0C"/>
    <w:rsid w:val="00A3371E"/>
    <w:rsid w:val="00A339D1"/>
    <w:rsid w:val="00A4587C"/>
    <w:rsid w:val="00A46079"/>
    <w:rsid w:val="00A65B4C"/>
    <w:rsid w:val="00A72164"/>
    <w:rsid w:val="00A925F3"/>
    <w:rsid w:val="00A94CFE"/>
    <w:rsid w:val="00AB39B9"/>
    <w:rsid w:val="00AD3EA6"/>
    <w:rsid w:val="00AE31C9"/>
    <w:rsid w:val="00AE5DD3"/>
    <w:rsid w:val="00AF33DF"/>
    <w:rsid w:val="00AF5C72"/>
    <w:rsid w:val="00B013DA"/>
    <w:rsid w:val="00B0240A"/>
    <w:rsid w:val="00B06C1E"/>
    <w:rsid w:val="00B21D8D"/>
    <w:rsid w:val="00B2308F"/>
    <w:rsid w:val="00B426E5"/>
    <w:rsid w:val="00B46478"/>
    <w:rsid w:val="00B50837"/>
    <w:rsid w:val="00B55856"/>
    <w:rsid w:val="00B725C6"/>
    <w:rsid w:val="00B7308A"/>
    <w:rsid w:val="00B74B53"/>
    <w:rsid w:val="00BA2F01"/>
    <w:rsid w:val="00BA3FBC"/>
    <w:rsid w:val="00BB127C"/>
    <w:rsid w:val="00BB60D2"/>
    <w:rsid w:val="00BC3295"/>
    <w:rsid w:val="00BC421D"/>
    <w:rsid w:val="00BC49F7"/>
    <w:rsid w:val="00BD0900"/>
    <w:rsid w:val="00BE0903"/>
    <w:rsid w:val="00C03097"/>
    <w:rsid w:val="00C23D0A"/>
    <w:rsid w:val="00C3126A"/>
    <w:rsid w:val="00C63973"/>
    <w:rsid w:val="00C656E8"/>
    <w:rsid w:val="00C86A90"/>
    <w:rsid w:val="00C87754"/>
    <w:rsid w:val="00CA36A2"/>
    <w:rsid w:val="00CB24E3"/>
    <w:rsid w:val="00CD1153"/>
    <w:rsid w:val="00CD330E"/>
    <w:rsid w:val="00CE1446"/>
    <w:rsid w:val="00CE5AD1"/>
    <w:rsid w:val="00D12AFF"/>
    <w:rsid w:val="00D17A1E"/>
    <w:rsid w:val="00D229FE"/>
    <w:rsid w:val="00D26208"/>
    <w:rsid w:val="00D3032D"/>
    <w:rsid w:val="00D44CB9"/>
    <w:rsid w:val="00D46B3B"/>
    <w:rsid w:val="00D575B8"/>
    <w:rsid w:val="00D90A84"/>
    <w:rsid w:val="00DA405C"/>
    <w:rsid w:val="00DA4DE7"/>
    <w:rsid w:val="00DA5878"/>
    <w:rsid w:val="00DB27CD"/>
    <w:rsid w:val="00DD11EF"/>
    <w:rsid w:val="00DF44D5"/>
    <w:rsid w:val="00E2416D"/>
    <w:rsid w:val="00E3012B"/>
    <w:rsid w:val="00E35408"/>
    <w:rsid w:val="00E6419E"/>
    <w:rsid w:val="00E64206"/>
    <w:rsid w:val="00E671C6"/>
    <w:rsid w:val="00E70EA7"/>
    <w:rsid w:val="00E9059C"/>
    <w:rsid w:val="00EA04ED"/>
    <w:rsid w:val="00EC198C"/>
    <w:rsid w:val="00EE0588"/>
    <w:rsid w:val="00EE53A7"/>
    <w:rsid w:val="00EF3EE2"/>
    <w:rsid w:val="00F1677B"/>
    <w:rsid w:val="00F21527"/>
    <w:rsid w:val="00F25906"/>
    <w:rsid w:val="00F25EBE"/>
    <w:rsid w:val="00F44410"/>
    <w:rsid w:val="00F476C2"/>
    <w:rsid w:val="00F5672C"/>
    <w:rsid w:val="00F61FE7"/>
    <w:rsid w:val="00F63DC5"/>
    <w:rsid w:val="00F765BE"/>
    <w:rsid w:val="00F822F7"/>
    <w:rsid w:val="00F84D97"/>
    <w:rsid w:val="00FB309A"/>
    <w:rsid w:val="00FB7147"/>
    <w:rsid w:val="00FC0131"/>
    <w:rsid w:val="00FD03C2"/>
    <w:rsid w:val="00FD2ABE"/>
    <w:rsid w:val="00FE7CE2"/>
    <w:rsid w:val="00FF73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BB5DE"/>
  <w15:docId w15:val="{5A473E5E-A26D-42D8-BED1-AE83CD435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Fuerte">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0"/>
    <w:tblPr>
      <w:tblStyleRowBandSize w:val="1"/>
      <w:tblStyleColBandSize w:val="1"/>
    </w:tblPr>
  </w:style>
  <w:style w:type="character" w:styleId="nfasis">
    <w:name w:val="Emphasis"/>
    <w:basedOn w:val="Fuentedeprrafopredeter"/>
    <w:uiPriority w:val="20"/>
    <w:qFormat/>
    <w:rsid w:val="000D63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0162926">
      <w:bodyDiv w:val="1"/>
      <w:marLeft w:val="0"/>
      <w:marRight w:val="0"/>
      <w:marTop w:val="0"/>
      <w:marBottom w:val="0"/>
      <w:divBdr>
        <w:top w:val="none" w:sz="0" w:space="0" w:color="auto"/>
        <w:left w:val="none" w:sz="0" w:space="0" w:color="auto"/>
        <w:bottom w:val="none" w:sz="0" w:space="0" w:color="auto"/>
        <w:right w:val="none" w:sz="0" w:space="0" w:color="auto"/>
      </w:divBdr>
    </w:div>
    <w:div w:id="356347260">
      <w:bodyDiv w:val="1"/>
      <w:marLeft w:val="0"/>
      <w:marRight w:val="0"/>
      <w:marTop w:val="0"/>
      <w:marBottom w:val="0"/>
      <w:divBdr>
        <w:top w:val="none" w:sz="0" w:space="0" w:color="auto"/>
        <w:left w:val="none" w:sz="0" w:space="0" w:color="auto"/>
        <w:bottom w:val="none" w:sz="0" w:space="0" w:color="auto"/>
        <w:right w:val="none" w:sz="0" w:space="0" w:color="auto"/>
      </w:divBdr>
    </w:div>
    <w:div w:id="448086820">
      <w:bodyDiv w:val="1"/>
      <w:marLeft w:val="0"/>
      <w:marRight w:val="0"/>
      <w:marTop w:val="0"/>
      <w:marBottom w:val="0"/>
      <w:divBdr>
        <w:top w:val="none" w:sz="0" w:space="0" w:color="auto"/>
        <w:left w:val="none" w:sz="0" w:space="0" w:color="auto"/>
        <w:bottom w:val="none" w:sz="0" w:space="0" w:color="auto"/>
        <w:right w:val="none" w:sz="0" w:space="0" w:color="auto"/>
      </w:divBdr>
    </w:div>
    <w:div w:id="607858783">
      <w:bodyDiv w:val="1"/>
      <w:marLeft w:val="0"/>
      <w:marRight w:val="0"/>
      <w:marTop w:val="0"/>
      <w:marBottom w:val="0"/>
      <w:divBdr>
        <w:top w:val="none" w:sz="0" w:space="0" w:color="auto"/>
        <w:left w:val="none" w:sz="0" w:space="0" w:color="auto"/>
        <w:bottom w:val="none" w:sz="0" w:space="0" w:color="auto"/>
        <w:right w:val="none" w:sz="0" w:space="0" w:color="auto"/>
      </w:divBdr>
    </w:div>
    <w:div w:id="632298860">
      <w:bodyDiv w:val="1"/>
      <w:marLeft w:val="0"/>
      <w:marRight w:val="0"/>
      <w:marTop w:val="0"/>
      <w:marBottom w:val="0"/>
      <w:divBdr>
        <w:top w:val="none" w:sz="0" w:space="0" w:color="auto"/>
        <w:left w:val="none" w:sz="0" w:space="0" w:color="auto"/>
        <w:bottom w:val="none" w:sz="0" w:space="0" w:color="auto"/>
        <w:right w:val="none" w:sz="0" w:space="0" w:color="auto"/>
      </w:divBdr>
    </w:div>
    <w:div w:id="644704068">
      <w:bodyDiv w:val="1"/>
      <w:marLeft w:val="0"/>
      <w:marRight w:val="0"/>
      <w:marTop w:val="0"/>
      <w:marBottom w:val="0"/>
      <w:divBdr>
        <w:top w:val="none" w:sz="0" w:space="0" w:color="auto"/>
        <w:left w:val="none" w:sz="0" w:space="0" w:color="auto"/>
        <w:bottom w:val="none" w:sz="0" w:space="0" w:color="auto"/>
        <w:right w:val="none" w:sz="0" w:space="0" w:color="auto"/>
      </w:divBdr>
    </w:div>
    <w:div w:id="661350434">
      <w:bodyDiv w:val="1"/>
      <w:marLeft w:val="0"/>
      <w:marRight w:val="0"/>
      <w:marTop w:val="0"/>
      <w:marBottom w:val="0"/>
      <w:divBdr>
        <w:top w:val="none" w:sz="0" w:space="0" w:color="auto"/>
        <w:left w:val="none" w:sz="0" w:space="0" w:color="auto"/>
        <w:bottom w:val="none" w:sz="0" w:space="0" w:color="auto"/>
        <w:right w:val="none" w:sz="0" w:space="0" w:color="auto"/>
      </w:divBdr>
    </w:div>
    <w:div w:id="714740227">
      <w:bodyDiv w:val="1"/>
      <w:marLeft w:val="0"/>
      <w:marRight w:val="0"/>
      <w:marTop w:val="0"/>
      <w:marBottom w:val="0"/>
      <w:divBdr>
        <w:top w:val="none" w:sz="0" w:space="0" w:color="auto"/>
        <w:left w:val="none" w:sz="0" w:space="0" w:color="auto"/>
        <w:bottom w:val="none" w:sz="0" w:space="0" w:color="auto"/>
        <w:right w:val="none" w:sz="0" w:space="0" w:color="auto"/>
      </w:divBdr>
    </w:div>
    <w:div w:id="734935831">
      <w:bodyDiv w:val="1"/>
      <w:marLeft w:val="0"/>
      <w:marRight w:val="0"/>
      <w:marTop w:val="0"/>
      <w:marBottom w:val="0"/>
      <w:divBdr>
        <w:top w:val="none" w:sz="0" w:space="0" w:color="auto"/>
        <w:left w:val="none" w:sz="0" w:space="0" w:color="auto"/>
        <w:bottom w:val="none" w:sz="0" w:space="0" w:color="auto"/>
        <w:right w:val="none" w:sz="0" w:space="0" w:color="auto"/>
      </w:divBdr>
    </w:div>
    <w:div w:id="771972287">
      <w:bodyDiv w:val="1"/>
      <w:marLeft w:val="0"/>
      <w:marRight w:val="0"/>
      <w:marTop w:val="0"/>
      <w:marBottom w:val="0"/>
      <w:divBdr>
        <w:top w:val="none" w:sz="0" w:space="0" w:color="auto"/>
        <w:left w:val="none" w:sz="0" w:space="0" w:color="auto"/>
        <w:bottom w:val="none" w:sz="0" w:space="0" w:color="auto"/>
        <w:right w:val="none" w:sz="0" w:space="0" w:color="auto"/>
      </w:divBdr>
    </w:div>
    <w:div w:id="991716558">
      <w:bodyDiv w:val="1"/>
      <w:marLeft w:val="0"/>
      <w:marRight w:val="0"/>
      <w:marTop w:val="0"/>
      <w:marBottom w:val="0"/>
      <w:divBdr>
        <w:top w:val="none" w:sz="0" w:space="0" w:color="auto"/>
        <w:left w:val="none" w:sz="0" w:space="0" w:color="auto"/>
        <w:bottom w:val="none" w:sz="0" w:space="0" w:color="auto"/>
        <w:right w:val="none" w:sz="0" w:space="0" w:color="auto"/>
      </w:divBdr>
    </w:div>
    <w:div w:id="1082410115">
      <w:bodyDiv w:val="1"/>
      <w:marLeft w:val="0"/>
      <w:marRight w:val="0"/>
      <w:marTop w:val="0"/>
      <w:marBottom w:val="0"/>
      <w:divBdr>
        <w:top w:val="none" w:sz="0" w:space="0" w:color="auto"/>
        <w:left w:val="none" w:sz="0" w:space="0" w:color="auto"/>
        <w:bottom w:val="none" w:sz="0" w:space="0" w:color="auto"/>
        <w:right w:val="none" w:sz="0" w:space="0" w:color="auto"/>
      </w:divBdr>
    </w:div>
    <w:div w:id="1091047474">
      <w:bodyDiv w:val="1"/>
      <w:marLeft w:val="0"/>
      <w:marRight w:val="0"/>
      <w:marTop w:val="0"/>
      <w:marBottom w:val="0"/>
      <w:divBdr>
        <w:top w:val="none" w:sz="0" w:space="0" w:color="auto"/>
        <w:left w:val="none" w:sz="0" w:space="0" w:color="auto"/>
        <w:bottom w:val="none" w:sz="0" w:space="0" w:color="auto"/>
        <w:right w:val="none" w:sz="0" w:space="0" w:color="auto"/>
      </w:divBdr>
    </w:div>
    <w:div w:id="1192299979">
      <w:bodyDiv w:val="1"/>
      <w:marLeft w:val="0"/>
      <w:marRight w:val="0"/>
      <w:marTop w:val="0"/>
      <w:marBottom w:val="0"/>
      <w:divBdr>
        <w:top w:val="none" w:sz="0" w:space="0" w:color="auto"/>
        <w:left w:val="none" w:sz="0" w:space="0" w:color="auto"/>
        <w:bottom w:val="none" w:sz="0" w:space="0" w:color="auto"/>
        <w:right w:val="none" w:sz="0" w:space="0" w:color="auto"/>
      </w:divBdr>
    </w:div>
    <w:div w:id="1250120535">
      <w:bodyDiv w:val="1"/>
      <w:marLeft w:val="0"/>
      <w:marRight w:val="0"/>
      <w:marTop w:val="0"/>
      <w:marBottom w:val="0"/>
      <w:divBdr>
        <w:top w:val="none" w:sz="0" w:space="0" w:color="auto"/>
        <w:left w:val="none" w:sz="0" w:space="0" w:color="auto"/>
        <w:bottom w:val="none" w:sz="0" w:space="0" w:color="auto"/>
        <w:right w:val="none" w:sz="0" w:space="0" w:color="auto"/>
      </w:divBdr>
    </w:div>
    <w:div w:id="1319381357">
      <w:bodyDiv w:val="1"/>
      <w:marLeft w:val="0"/>
      <w:marRight w:val="0"/>
      <w:marTop w:val="0"/>
      <w:marBottom w:val="0"/>
      <w:divBdr>
        <w:top w:val="none" w:sz="0" w:space="0" w:color="auto"/>
        <w:left w:val="none" w:sz="0" w:space="0" w:color="auto"/>
        <w:bottom w:val="none" w:sz="0" w:space="0" w:color="auto"/>
        <w:right w:val="none" w:sz="0" w:space="0" w:color="auto"/>
      </w:divBdr>
    </w:div>
    <w:div w:id="1328485171">
      <w:bodyDiv w:val="1"/>
      <w:marLeft w:val="0"/>
      <w:marRight w:val="0"/>
      <w:marTop w:val="0"/>
      <w:marBottom w:val="0"/>
      <w:divBdr>
        <w:top w:val="none" w:sz="0" w:space="0" w:color="auto"/>
        <w:left w:val="none" w:sz="0" w:space="0" w:color="auto"/>
        <w:bottom w:val="none" w:sz="0" w:space="0" w:color="auto"/>
        <w:right w:val="none" w:sz="0" w:space="0" w:color="auto"/>
      </w:divBdr>
    </w:div>
    <w:div w:id="1388070267">
      <w:bodyDiv w:val="1"/>
      <w:marLeft w:val="0"/>
      <w:marRight w:val="0"/>
      <w:marTop w:val="0"/>
      <w:marBottom w:val="0"/>
      <w:divBdr>
        <w:top w:val="none" w:sz="0" w:space="0" w:color="auto"/>
        <w:left w:val="none" w:sz="0" w:space="0" w:color="auto"/>
        <w:bottom w:val="none" w:sz="0" w:space="0" w:color="auto"/>
        <w:right w:val="none" w:sz="0" w:space="0" w:color="auto"/>
      </w:divBdr>
    </w:div>
    <w:div w:id="1463688996">
      <w:bodyDiv w:val="1"/>
      <w:marLeft w:val="0"/>
      <w:marRight w:val="0"/>
      <w:marTop w:val="0"/>
      <w:marBottom w:val="0"/>
      <w:divBdr>
        <w:top w:val="none" w:sz="0" w:space="0" w:color="auto"/>
        <w:left w:val="none" w:sz="0" w:space="0" w:color="auto"/>
        <w:bottom w:val="none" w:sz="0" w:space="0" w:color="auto"/>
        <w:right w:val="none" w:sz="0" w:space="0" w:color="auto"/>
      </w:divBdr>
      <w:divsChild>
        <w:div w:id="987979308">
          <w:marLeft w:val="0"/>
          <w:marRight w:val="0"/>
          <w:marTop w:val="0"/>
          <w:marBottom w:val="0"/>
          <w:divBdr>
            <w:top w:val="none" w:sz="0" w:space="0" w:color="auto"/>
            <w:left w:val="none" w:sz="0" w:space="0" w:color="auto"/>
            <w:bottom w:val="none" w:sz="0" w:space="0" w:color="auto"/>
            <w:right w:val="none" w:sz="0" w:space="0" w:color="auto"/>
          </w:divBdr>
        </w:div>
        <w:div w:id="1886017547">
          <w:marLeft w:val="0"/>
          <w:marRight w:val="0"/>
          <w:marTop w:val="0"/>
          <w:marBottom w:val="0"/>
          <w:divBdr>
            <w:top w:val="none" w:sz="0" w:space="0" w:color="auto"/>
            <w:left w:val="none" w:sz="0" w:space="0" w:color="auto"/>
            <w:bottom w:val="none" w:sz="0" w:space="0" w:color="auto"/>
            <w:right w:val="none" w:sz="0" w:space="0" w:color="auto"/>
          </w:divBdr>
        </w:div>
        <w:div w:id="873077994">
          <w:marLeft w:val="0"/>
          <w:marRight w:val="0"/>
          <w:marTop w:val="0"/>
          <w:marBottom w:val="0"/>
          <w:divBdr>
            <w:top w:val="none" w:sz="0" w:space="0" w:color="auto"/>
            <w:left w:val="none" w:sz="0" w:space="0" w:color="auto"/>
            <w:bottom w:val="none" w:sz="0" w:space="0" w:color="auto"/>
            <w:right w:val="none" w:sz="0" w:space="0" w:color="auto"/>
          </w:divBdr>
        </w:div>
      </w:divsChild>
    </w:div>
    <w:div w:id="1496606313">
      <w:bodyDiv w:val="1"/>
      <w:marLeft w:val="0"/>
      <w:marRight w:val="0"/>
      <w:marTop w:val="0"/>
      <w:marBottom w:val="0"/>
      <w:divBdr>
        <w:top w:val="none" w:sz="0" w:space="0" w:color="auto"/>
        <w:left w:val="none" w:sz="0" w:space="0" w:color="auto"/>
        <w:bottom w:val="none" w:sz="0" w:space="0" w:color="auto"/>
        <w:right w:val="none" w:sz="0" w:space="0" w:color="auto"/>
      </w:divBdr>
    </w:div>
    <w:div w:id="1610623814">
      <w:bodyDiv w:val="1"/>
      <w:marLeft w:val="0"/>
      <w:marRight w:val="0"/>
      <w:marTop w:val="0"/>
      <w:marBottom w:val="0"/>
      <w:divBdr>
        <w:top w:val="none" w:sz="0" w:space="0" w:color="auto"/>
        <w:left w:val="none" w:sz="0" w:space="0" w:color="auto"/>
        <w:bottom w:val="none" w:sz="0" w:space="0" w:color="auto"/>
        <w:right w:val="none" w:sz="0" w:space="0" w:color="auto"/>
      </w:divBdr>
    </w:div>
    <w:div w:id="1657420892">
      <w:bodyDiv w:val="1"/>
      <w:marLeft w:val="0"/>
      <w:marRight w:val="0"/>
      <w:marTop w:val="0"/>
      <w:marBottom w:val="0"/>
      <w:divBdr>
        <w:top w:val="none" w:sz="0" w:space="0" w:color="auto"/>
        <w:left w:val="none" w:sz="0" w:space="0" w:color="auto"/>
        <w:bottom w:val="none" w:sz="0" w:space="0" w:color="auto"/>
        <w:right w:val="none" w:sz="0" w:space="0" w:color="auto"/>
      </w:divBdr>
    </w:div>
    <w:div w:id="1716193147">
      <w:bodyDiv w:val="1"/>
      <w:marLeft w:val="0"/>
      <w:marRight w:val="0"/>
      <w:marTop w:val="0"/>
      <w:marBottom w:val="0"/>
      <w:divBdr>
        <w:top w:val="none" w:sz="0" w:space="0" w:color="auto"/>
        <w:left w:val="none" w:sz="0" w:space="0" w:color="auto"/>
        <w:bottom w:val="none" w:sz="0" w:space="0" w:color="auto"/>
        <w:right w:val="none" w:sz="0" w:space="0" w:color="auto"/>
      </w:divBdr>
    </w:div>
    <w:div w:id="2013019877">
      <w:bodyDiv w:val="1"/>
      <w:marLeft w:val="0"/>
      <w:marRight w:val="0"/>
      <w:marTop w:val="0"/>
      <w:marBottom w:val="0"/>
      <w:divBdr>
        <w:top w:val="none" w:sz="0" w:space="0" w:color="auto"/>
        <w:left w:val="none" w:sz="0" w:space="0" w:color="auto"/>
        <w:bottom w:val="none" w:sz="0" w:space="0" w:color="auto"/>
        <w:right w:val="none" w:sz="0" w:space="0" w:color="auto"/>
      </w:divBdr>
    </w:div>
    <w:div w:id="2092043502">
      <w:bodyDiv w:val="1"/>
      <w:marLeft w:val="0"/>
      <w:marRight w:val="0"/>
      <w:marTop w:val="0"/>
      <w:marBottom w:val="0"/>
      <w:divBdr>
        <w:top w:val="none" w:sz="0" w:space="0" w:color="auto"/>
        <w:left w:val="none" w:sz="0" w:space="0" w:color="auto"/>
        <w:bottom w:val="none" w:sz="0" w:space="0" w:color="auto"/>
        <w:right w:val="none" w:sz="0" w:space="0" w:color="auto"/>
      </w:divBdr>
      <w:divsChild>
        <w:div w:id="106433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4229650">
              <w:marLeft w:val="0"/>
              <w:marRight w:val="0"/>
              <w:marTop w:val="0"/>
              <w:marBottom w:val="0"/>
              <w:divBdr>
                <w:top w:val="none" w:sz="0" w:space="0" w:color="auto"/>
                <w:left w:val="none" w:sz="0" w:space="0" w:color="auto"/>
                <w:bottom w:val="none" w:sz="0" w:space="0" w:color="auto"/>
                <w:right w:val="none" w:sz="0" w:space="0" w:color="auto"/>
              </w:divBdr>
              <w:divsChild>
                <w:div w:id="1915971007">
                  <w:marLeft w:val="0"/>
                  <w:marRight w:val="0"/>
                  <w:marTop w:val="0"/>
                  <w:marBottom w:val="0"/>
                  <w:divBdr>
                    <w:top w:val="none" w:sz="0" w:space="0" w:color="auto"/>
                    <w:left w:val="none" w:sz="0" w:space="0" w:color="auto"/>
                    <w:bottom w:val="none" w:sz="0" w:space="0" w:color="auto"/>
                    <w:right w:val="none" w:sz="0" w:space="0" w:color="auto"/>
                  </w:divBdr>
                  <w:divsChild>
                    <w:div w:id="1639991551">
                      <w:marLeft w:val="0"/>
                      <w:marRight w:val="0"/>
                      <w:marTop w:val="0"/>
                      <w:marBottom w:val="0"/>
                      <w:divBdr>
                        <w:top w:val="none" w:sz="0" w:space="0" w:color="auto"/>
                        <w:left w:val="none" w:sz="0" w:space="0" w:color="auto"/>
                        <w:bottom w:val="none" w:sz="0" w:space="0" w:color="auto"/>
                        <w:right w:val="none" w:sz="0" w:space="0" w:color="auto"/>
                      </w:divBdr>
                      <w:divsChild>
                        <w:div w:id="8064359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30080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youtube.com/watch?v=MuWvkcUvQzE&amp;feature=youtu.b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1b9CkYT7isvakyPSsVLtQA2UCQ==">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376</Words>
  <Characters>1977</Characters>
  <Application>Microsoft Office Word</Application>
  <DocSecurity>0</DocSecurity>
  <Lines>38</Lines>
  <Paragraphs>15</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2343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5</cp:revision>
  <dcterms:created xsi:type="dcterms:W3CDTF">2026-08-19T06:33:00Z</dcterms:created>
  <dcterms:modified xsi:type="dcterms:W3CDTF">2026-08-19T08:27:00Z</dcterms:modified>
  <cp:category/>
</cp:coreProperties>
</file>