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Contacto: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EMIRATES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Sergat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Teléfono: 93 414 02 10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Correo electrónico: </w:t>
      </w:r>
      <w:r w:rsidDel="00000000" w:rsidR="00000000" w:rsidRPr="00000000">
        <w:rPr>
          <w:rFonts w:ascii="Century Gothic" w:cs="Century Gothic" w:eastAsia="Century Gothic" w:hAnsi="Century Gothic"/>
          <w:color w:val="0000ff"/>
          <w:sz w:val="18"/>
          <w:szCs w:val="18"/>
          <w:rtl w:val="0"/>
        </w:rPr>
        <w:t xml:space="preserve">prensa@sergat.com   </w:t>
      </w:r>
      <w:r w:rsidDel="00000000" w:rsidR="00000000" w:rsidRPr="00000000">
        <w:rPr>
          <w:rtl w:val="0"/>
        </w:rPr>
      </w:r>
    </w:p>
    <w:tbl>
      <w:tblPr>
        <w:tblStyle w:val="Table1"/>
        <w:tblW w:w="5775.0" w:type="dxa"/>
        <w:jc w:val="center"/>
        <w:tblLayout w:type="fixed"/>
        <w:tblLook w:val="0400"/>
      </w:tblPr>
      <w:tblGrid>
        <w:gridCol w:w="5775"/>
        <w:tblGridChange w:id="0">
          <w:tblGrid>
            <w:gridCol w:w="577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center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Emirates invita a los viajeros a descubrir Dubái este invierno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center"/>
        <w:rPr>
          <w:rFonts w:ascii="Century Gothic" w:cs="Century Gothic" w:eastAsia="Century Gothic" w:hAnsi="Century Gothic"/>
          <w:i w:val="1"/>
          <w:iCs w:val="1"/>
          <w:sz w:val="22"/>
          <w:szCs w:val="22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‘My Emirates Pass’ permite a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cceder a valiosos descuentos y cientos de ofertas en toda la ciudad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center"/>
        <w:rPr>
          <w:rFonts w:ascii="Century Gothic" w:cs="Century Gothic" w:eastAsia="Century Gothic" w:hAnsi="Century Gothic"/>
          <w:i w:val="1"/>
          <w:iCs w:val="1"/>
          <w:sz w:val="22"/>
          <w:szCs w:val="22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‘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Dubái Experience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’ ofrece itinerarios personalizados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disfrutar de unas vacaciones memorables en Dubái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Dubái,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EAU, 30 de septiembre de 2026: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Emirates invita a los viajeros de toda su red global a descubrir Dubái este invierno, con atención, comodidad y valor exclusivo en cada etapa. Coincidiendo con la intensa temporada invernal de festivales y eventos de categoría mundial de la ciudad, la campaña multimercado de Emirates ofrece a los viajeros aún más razones para explorar la ciudad.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Adnan Kazim, Deputy President and Chief Commercial Officer de Emirates, declara: “Dubái ofrece una extraordinaria variedad de experiencias de ocio, gastronomía, compras y entretenimiento para todos los presupuestos, edades y gustos. Nos complace ayudar a nuestros clientes a aprovechar al máximo su visita a la ciudad, con excursiones gratuitas y una selección de ofertas cuidadosamente escogidas para aportar valor durante toda su estancia, junto con la flexibilidad y tranquilidad que obtienen al planificar su viaje.”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Pases gratuitos para las principales atracciones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Los viajeros que reserven un viaje de ida y vuelta a Dubái con Emirates recibirán un paquete de pases gratuitos, valorado en más de 100 euros, para tres de las atracciones favoritas de la ciudad. Podrán disfrutar de los toboganes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Atlantis Aquaventure Waterpark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, encontrarse cara a cara con tiburones y rayas en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Lost World Aquarium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y subir y bajar del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Dubai City Sightseeing bus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para contemplar lugares emblemáticos, desde el Burj Khalifa hasta el histórico distrito de Al Fahidi, a su propio ritmo.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My Emirates Pass: la llave a un mundo de ofertas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Tanto si se visita Dubái para una breve escapada urbana como para unas vacaciones más largas, Emirates promete aún más valor con su oferta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My Emirates Pass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, que permite a los clientes acceder a valiosos descuentos en cientos de tiendas, establecimientos,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spas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, restaurantes y mucho más. Utilizar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My Emirates Pass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es tan sencillo como presentar una tarjeta de embarque física o digital junto con un documento de identidad válido en los establecimientos participantes, y los clientes pueden disfrutar de ventajas disponibles durante todo el año en los EAU, además de ofertas de temporada.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Estancias en hoteles, excursiones, itinerarios personalizados y mucho más con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2"/>
          <w:szCs w:val="22"/>
          <w:rtl w:val="0"/>
        </w:rPr>
        <w:t xml:space="preserve">Dubái Experience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Los visitantes pueden disfrutar de lo mejor de Dubái a tarifas preferenciales con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Dubái Experience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, una plataforma integral para reservar hoteles seleccionados, experiencias gastronómicas, atracciones y actividades emocionantes, además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tours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. Los clientes pueden crear un itinerario personalizado con cientos de actividades entre las que elegir, ofrecidas por numerosos operadores turísticos y con una amplia variedad de presupuestos para todos los bolsillos.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Cobertura integral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La atención de Emirates va mucho más allá del propio vuelo. Los planes pueden cambiar, por lo que los clientes que viajen a Dubái también se benefician de cambios de fecha gratuitos ilimitados en todas las clases de cabina, la opción de mantener una tarifa reservada gratuitamente durante 24 horas y tarifas de reembolso reducidas*.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Para una mayor tranquilidad, los clientes pueden añadir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Emirates' Comprehensive Travel Cover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al realizar la reserva en emirates.com o posteriormente a través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Manage Your Booking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. Disponible en 27 países, incluye gastos médicos ilimitados en todo el mundo, evacuación de emergencia y cobertura por cancelación de viaje y retraso o pérdida de equipaje. También proporciona cobertura en caso de conflicto, con el reembolso de gastos médicos de hasta US$25.000 y una ampliación gratuita del viaje de hasta 30 días, y no está restringida por las recomendaciones de viaje de los gobiernos.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La oferta es válida en todas las clases de cabina para billetes de ida y vuelta elegibles a Dubái adquiridos del 21 de septiembre al 11 de octubre de 2026, para viajar entre el 24 de septiembre y el 13 de diciembre de 2026**.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2"/>
          <w:szCs w:val="22"/>
          <w:rtl w:val="0"/>
        </w:rPr>
        <w:t xml:space="preserve">Skywards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: el programa de fidelización que ofrece más ventajas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En los vuelos de Emirates, todos los miembros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Skywards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pueden disfrutar de Wi-Fi gratuito durante el vuelo. Una vez en Dubái, los miembros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Skywards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tienen innumerables oportunidades para acumular y canjear millas mientras disfrutan de compras y experiencias.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En el aeropuerto internacional de Dubái, los clientes pueden canjear millas en los establecimientos participantes de Dubái Duty Free, en Emirates Official Store y en los servicios marhaba Airport Meet &amp; Greet. Al registrarse en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Skywards Everyday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, los miembros podrán canjear millas al instante en cientos de establecimientos participantes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retail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, restauración, servicios de transporte y mucho más en los EAU.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Una visita a Dubái no estaría completa sin visitar Dubái Mall, y los clientes pueden acumular millas con sus compras en todos los establecimientos del centro comercial. Los miembros también pueden canjearlas a través de 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2"/>
          <w:szCs w:val="22"/>
          <w:rtl w:val="0"/>
        </w:rPr>
        <w:t xml:space="preserve">Skywards Miles Mall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para adquirir tarjetas regalo digitales de una amplia variedad de marcas participantes, entre ellas Amazon AE, Deliveroo, Shukran, Apple, NIKE y muchas más.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*Pueden aplicarse diferencias de tarifa.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**Se aplican términos y condiciones. Los billetes deben adquirirse durante el periodo de la promoción para poder beneficiarse de la oferta. Los términos y condiciones completos se pueden consultar </w:t>
      </w:r>
      <w:hyperlink r:id="rId7">
        <w:r w:rsidDel="00000000" w:rsidR="00000000" w:rsidRPr="00000000">
          <w:rPr>
            <w:rFonts w:ascii="Century Gothic" w:cs="Century Gothic" w:eastAsia="Century Gothic" w:hAnsi="Century Gothic"/>
            <w:color w:val="1155cc"/>
            <w:sz w:val="20"/>
            <w:szCs w:val="20"/>
            <w:u w:val="single"/>
            <w:rtl w:val="0"/>
          </w:rPr>
          <w:t xml:space="preserve">aquí</w:t>
        </w:r>
      </w:hyperlink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40" w:w="11900" w:orient="portrait"/>
      <w:pgMar w:bottom="734" w:top="1417" w:left="1276" w:right="126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73275" cy="1430655"/>
          <wp:effectExtent b="0" l="0" r="0" t="0"/>
          <wp:wrapSquare wrapText="bothSides" distB="0" distT="0" distL="0" distR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73275" cy="14306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paragraph" w:styleId="Prrafodelista">
    <w:name w:val="List Paragraph"/>
    <w:aliases w:val="numbered,Paragraphe de liste1,Bullet List,FooterText"/>
    <w:basedOn w:val="Normal"/>
    <w:link w:val="PrrafodelistaCar"/>
    <w:uiPriority w:val="34"/>
    <w:qFormat w:val="1"/>
    <w:rsid w:val="004348AD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D15796"/>
    <w:rPr>
      <w:color w:val="0000ff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E7562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7E756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 w:val="1"/>
    <w:rsid w:val="003E7D4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E7D4F"/>
  </w:style>
  <w:style w:type="paragraph" w:styleId="Piedepgina">
    <w:name w:val="footer"/>
    <w:basedOn w:val="Normal"/>
    <w:link w:val="PiedepginaCar"/>
    <w:uiPriority w:val="99"/>
    <w:unhideWhenUsed w:val="1"/>
    <w:rsid w:val="003E7D4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E7D4F"/>
  </w:style>
  <w:style w:type="paragraph" w:styleId="NormalWeb">
    <w:name w:val="Normal (Web)"/>
    <w:basedOn w:val="Normal"/>
    <w:uiPriority w:val="99"/>
    <w:unhideWhenUsed w:val="1"/>
    <w:rsid w:val="001863FF"/>
    <w:pPr>
      <w:spacing w:after="100" w:afterAutospacing="1" w:before="100" w:beforeAutospacing="1"/>
    </w:pPr>
    <w:rPr>
      <w:rFonts w:ascii="Calibri" w:cs="Calibri" w:hAnsi="Calibri" w:eastAsiaTheme="minorHAnsi"/>
      <w:sz w:val="22"/>
      <w:szCs w:val="22"/>
      <w:lang w:val="en-GB"/>
    </w:rPr>
  </w:style>
  <w:style w:type="character" w:styleId="Fuerte">
    <w:name w:val="Strong"/>
    <w:basedOn w:val="Fuentedeprrafopredeter"/>
    <w:uiPriority w:val="22"/>
    <w:qFormat w:val="1"/>
    <w:rsid w:val="009368A3"/>
    <w:rPr>
      <w:b w:val="1"/>
      <w:bCs w:val="1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5647D6"/>
    <w:rPr>
      <w:color w:val="605e5c"/>
      <w:shd w:color="auto" w:fill="e1dfdd" w:val="clear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5647D6"/>
    <w:pPr>
      <w:spacing w:after="160"/>
    </w:pPr>
    <w:rPr>
      <w:rFonts w:asciiTheme="minorHAnsi" w:cstheme="minorBidi" w:eastAsiaTheme="minorEastAsia" w:hAnsiTheme="minorHAnsi"/>
      <w:sz w:val="20"/>
      <w:szCs w:val="20"/>
      <w:lang w:eastAsia="zh-CN" w:val="en-GB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5647D6"/>
    <w:rPr>
      <w:rFonts w:asciiTheme="minorHAnsi" w:cstheme="minorBidi" w:eastAsiaTheme="minorEastAsia" w:hAnsiTheme="minorHAnsi"/>
      <w:sz w:val="20"/>
      <w:szCs w:val="20"/>
      <w:lang w:eastAsia="zh-CN" w:val="en-GB"/>
    </w:rPr>
  </w:style>
  <w:style w:type="character" w:styleId="PrrafodelistaCar" w:customStyle="1">
    <w:name w:val="Párrafo de lista Car"/>
    <w:aliases w:val="numbered Car,Paragraphe de liste1 Car,Bullet List Car,FooterText Car"/>
    <w:basedOn w:val="Fuentedeprrafopredeter"/>
    <w:link w:val="Prrafodelista"/>
    <w:uiPriority w:val="34"/>
    <w:locked w:val="1"/>
    <w:rsid w:val="005647D6"/>
  </w:style>
  <w:style w:type="character" w:styleId="wordsection1Char" w:customStyle="1">
    <w:name w:val="wordsection1 Char"/>
    <w:basedOn w:val="Fuentedeprrafopredeter"/>
    <w:link w:val="wordsection1"/>
    <w:uiPriority w:val="99"/>
    <w:locked w:val="1"/>
    <w:rsid w:val="005647D6"/>
    <w:rPr>
      <w:rFonts w:ascii="Calibri" w:cs="Calibri" w:hAnsi="Calibri"/>
    </w:rPr>
  </w:style>
  <w:style w:type="paragraph" w:styleId="wordsection1" w:customStyle="1">
    <w:name w:val="wordsection1"/>
    <w:basedOn w:val="Normal"/>
    <w:link w:val="wordsection1Char"/>
    <w:uiPriority w:val="99"/>
    <w:rsid w:val="005647D6"/>
    <w:rPr>
      <w:rFonts w:ascii="Calibri" w:cs="Calibri" w:hAnsi="Calibri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5647D6"/>
    <w:rPr>
      <w:sz w:val="16"/>
      <w:szCs w:val="16"/>
    </w:rPr>
  </w:style>
  <w:style w:type="character" w:styleId="normaltextrun" w:customStyle="1">
    <w:name w:val="normaltextrun"/>
    <w:basedOn w:val="Fuentedeprrafopredeter"/>
    <w:rsid w:val="005647D6"/>
  </w:style>
  <w:style w:type="table" w:styleId="a0" w:customStyle="1">
    <w:basedOn w:val="TableNormal0"/>
    <w:tblPr>
      <w:tblStyleRowBandSize w:val="1"/>
      <w:tblStyleColBandSize w:val="1"/>
    </w:tblPr>
  </w:style>
  <w:style w:type="character" w:styleId="nfasis">
    <w:name w:val="Emphasis"/>
    <w:basedOn w:val="Fuentedeprrafopredeter"/>
    <w:uiPriority w:val="20"/>
    <w:qFormat w:val="1"/>
    <w:rsid w:val="000D6301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emirates.com/es/spanish/special-offers/three-experiences-to-remember-on-us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9oRwkUd1qzQadYVXcCpvK70NHQ==">CgMxLjA4AHIhMUhaVzFCYWRsYmlXbF82dFdOS0lMOExwSDlYRlA1MTZf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2026-09-29T14:37:00Z</dcterms:created>
  <dc:creator>Usuario</dc:creator>
</cp:coreProperties>
</file>