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6EB8E7" w14:textId="77777777" w:rsidR="00B73985" w:rsidRDefault="00B73985">
      <w:pPr>
        <w:spacing w:after="200"/>
        <w:jc w:val="center"/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</w:rPr>
      </w:pPr>
    </w:p>
    <w:p w14:paraId="0A6EB8E8" w14:textId="15FC1A66" w:rsidR="00B73985" w:rsidRPr="00936721" w:rsidRDefault="006218BA">
      <w:pPr>
        <w:spacing w:after="200"/>
        <w:jc w:val="center"/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</w:pPr>
      <w:r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A </w:t>
      </w:r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>Accor continua</w:t>
      </w:r>
      <w:r w:rsidR="00B07783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 a</w:t>
      </w:r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 sua expansão na América</w:t>
      </w:r>
      <w:r w:rsidR="00A42CAD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 Latina</w:t>
      </w:r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 com a assinatura do </w:t>
      </w:r>
      <w:proofErr w:type="spellStart"/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>Pullman</w:t>
      </w:r>
      <w:proofErr w:type="spellEnd"/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 </w:t>
      </w:r>
      <w:proofErr w:type="spellStart"/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>Panama</w:t>
      </w:r>
      <w:proofErr w:type="spellEnd"/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 xml:space="preserve"> </w:t>
      </w:r>
      <w:proofErr w:type="spellStart"/>
      <w:r w:rsidR="00243A08" w:rsidRPr="00936721"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  <w:t>City</w:t>
      </w:r>
      <w:proofErr w:type="spellEnd"/>
    </w:p>
    <w:p w14:paraId="0A6EB8E9" w14:textId="77777777" w:rsidR="00B73985" w:rsidRPr="00936721" w:rsidRDefault="00B73985">
      <w:pPr>
        <w:spacing w:after="200"/>
        <w:jc w:val="center"/>
        <w:rPr>
          <w:rFonts w:ascii="Times New Roman" w:eastAsia="Times New Roman" w:hAnsi="Times New Roman" w:cs="Times New Roman"/>
          <w:b/>
          <w:bCs/>
          <w:i/>
          <w:iCs/>
          <w:sz w:val="54"/>
          <w:szCs w:val="54"/>
          <w:lang w:val="pt-PT"/>
        </w:rPr>
      </w:pPr>
    </w:p>
    <w:p w14:paraId="0A6EB8EA" w14:textId="77777777" w:rsidR="00B73985" w:rsidRPr="00936721" w:rsidRDefault="00243A08">
      <w:pPr>
        <w:spacing w:after="200"/>
        <w:rPr>
          <w:rFonts w:ascii="Cambria" w:eastAsia="Cambria" w:hAnsi="Cambria" w:cs="Cambria"/>
          <w:lang w:val="pt-PT"/>
        </w:rPr>
      </w:pPr>
      <w:r w:rsidRPr="00936721">
        <w:rPr>
          <w:rFonts w:ascii="Cambria" w:eastAsia="Cambria" w:hAnsi="Cambria" w:cs="Cambria"/>
          <w:noProof/>
          <w:lang w:val="pt-PT"/>
        </w:rPr>
        <w:drawing>
          <wp:inline distT="0" distB="0" distL="0" distR="0" wp14:anchorId="0A6EB90A" wp14:editId="0A6EB90B">
            <wp:extent cx="5486400" cy="30861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6EB8EB" w14:textId="77777777" w:rsidR="00B73985" w:rsidRPr="00936721" w:rsidRDefault="00243A08">
      <w:pPr>
        <w:spacing w:after="200"/>
        <w:jc w:val="center"/>
        <w:rPr>
          <w:rFonts w:ascii="Verdana" w:eastAsia="Verdana" w:hAnsi="Verdana" w:cs="Verdana"/>
          <w:b/>
          <w:bCs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b/>
          <w:bCs/>
          <w:sz w:val="19"/>
          <w:szCs w:val="19"/>
          <w:lang w:val="pt-PT"/>
        </w:rPr>
        <w:t>PROJETO MARCA A ESTREIA DA PULLMAN NO PANAMÁ E O PRIMEIRO HOTEL PREMIUM DA ACCOR NO PAÍS</w:t>
      </w:r>
    </w:p>
    <w:p w14:paraId="0A6EB8EC" w14:textId="77777777" w:rsidR="00B73985" w:rsidRPr="00936721" w:rsidRDefault="00B73985">
      <w:pPr>
        <w:spacing w:after="200"/>
        <w:jc w:val="center"/>
        <w:rPr>
          <w:rFonts w:ascii="Cambria" w:eastAsia="Cambria" w:hAnsi="Cambria" w:cs="Cambria"/>
          <w:b/>
          <w:bCs/>
          <w:lang w:val="pt-PT"/>
        </w:rPr>
      </w:pPr>
    </w:p>
    <w:p w14:paraId="0A6EB8ED" w14:textId="12E2FAC9" w:rsidR="00B73985" w:rsidRPr="00936721" w:rsidRDefault="008A22F7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Lisboa</w:t>
      </w:r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, </w:t>
      </w:r>
      <w:r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16</w:t>
      </w:r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de </w:t>
      </w:r>
      <w:r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setembro</w:t>
      </w:r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de 2026</w:t>
      </w:r>
      <w:r w:rsidR="00243A08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- A </w:t>
      </w:r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Accor</w:t>
      </w:r>
      <w:r w:rsidR="00243A08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líder global em </w:t>
      </w:r>
      <w:r w:rsidR="00B07783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hotelaria</w:t>
      </w:r>
      <w:r w:rsidR="00243A08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anuncia a assinatura do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Pullman</w:t>
      </w:r>
      <w:proofErr w:type="spellEnd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Panama</w:t>
      </w:r>
      <w:proofErr w:type="spellEnd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City</w:t>
      </w:r>
      <w:proofErr w:type="spellEnd"/>
      <w:r w:rsidR="00243A08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marcando a chegada da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Pullman</w:t>
      </w:r>
      <w:proofErr w:type="spellEnd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Hotels</w:t>
      </w:r>
      <w:proofErr w:type="spellEnd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&amp; Resorts</w:t>
      </w:r>
      <w:r w:rsidR="00243A08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ao Panamá e do primeiro hotel premium da Accor no país. O projeto será desenvolvido em parceria com </w:t>
      </w:r>
      <w:r w:rsidR="00B07783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o investidor</w:t>
      </w:r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Mercan</w:t>
      </w:r>
      <w:proofErr w:type="spellEnd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Group</w:t>
      </w:r>
      <w:proofErr w:type="spellEnd"/>
      <w:r w:rsidR="00243A08"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no Panamá</w:t>
      </w:r>
      <w:r w:rsidR="00243A08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.</w:t>
      </w:r>
    </w:p>
    <w:p w14:paraId="0A6EB8EE" w14:textId="77777777" w:rsidR="00B73985" w:rsidRPr="00936721" w:rsidRDefault="00B73985">
      <w:pPr>
        <w:spacing w:line="360" w:lineRule="auto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EF" w14:textId="5EAEC419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lastRenderedPageBreak/>
        <w:t xml:space="preserve">A chegada da marca reforça a estratégia de crescimento da Accor na América Latina. Localizado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n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um dos destinos mais conectados e economicamente dinâmicos da região, o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Panama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City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levará a proposta diferenciada de </w:t>
      </w:r>
      <w:r w:rsidR="00B07783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hotelaria do grupo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ao coração da capital panamenha. </w:t>
      </w:r>
      <w:r w:rsidR="00B07783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Concebido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para viajantes que se movem com propósito, buscam novas perspetivas e valorizam espaços que favorecem tanto a produtividade quanto a conexão, o hotel oferecerá uma experiência urbana que reúne um público diversificado de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clientes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locais e internacionais.</w:t>
      </w:r>
    </w:p>
    <w:p w14:paraId="0A6EB8F0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F1" w14:textId="7F88C14C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Situado em </w:t>
      </w:r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Bella Vista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uma das áreas mais dinâmicas da Cidade do Panamá, o hotel terá </w:t>
      </w:r>
      <w:r w:rsidR="00B07783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fácil 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acesso ao centro financeiro, ao Casco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Antiguo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(Centro Histórico) — reconhecido como Patrim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ó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nio Mundial da UNESCO —, às principais áreas comerciais e à rede de transporte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urbano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. O empreendimento contará com 300 </w:t>
      </w:r>
      <w:r w:rsidR="00A42CAD">
        <w:rPr>
          <w:rFonts w:ascii="Verdana" w:eastAsia="Verdana" w:hAnsi="Verdana" w:cs="Verdana"/>
          <w:color w:val="74758C"/>
          <w:sz w:val="19"/>
          <w:szCs w:val="19"/>
          <w:lang w:val="pt-PT"/>
        </w:rPr>
        <w:t>quarto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s, um salão de eventos e novos conceitos gastron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ó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micos com foco em bares. A inauguração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do estabelecimento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está prevista para 2028.</w:t>
      </w:r>
    </w:p>
    <w:p w14:paraId="0A6EB8F2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F3" w14:textId="6E3F09F9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O empreendimento contará com um bar no lobby e outro no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rooftop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além de piscina, restaurantes,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ginásio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centro de bem-estar e spa, espaços de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coworking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, salas de reuni</w:t>
      </w:r>
      <w:r w:rsidR="00A42CAD">
        <w:rPr>
          <w:rFonts w:ascii="Verdana" w:eastAsia="Verdana" w:hAnsi="Verdana" w:cs="Verdana"/>
          <w:color w:val="74758C"/>
          <w:sz w:val="19"/>
          <w:szCs w:val="19"/>
          <w:lang w:val="pt-PT"/>
        </w:rPr>
        <w:t>ões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e áreas de entretenimento. Juntos, es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t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es ambientes criarão um espaço flu</w:t>
      </w:r>
      <w:r w:rsidR="00B07783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i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do para que os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clientes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possam aproveitar a estadia, trabalhar, reunir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-se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e conectar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-se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— seja em encontros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de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negócios ou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em 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momentos de lazer.</w:t>
      </w:r>
    </w:p>
    <w:p w14:paraId="0A6EB8F6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F7" w14:textId="6B2D8DAC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A escolha do país reflete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a 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sua posição como um dos principais centros econ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ó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micos da América Latina. O Aeroporto Internacional de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Tocumen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, conhecido como o "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Hub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das Américas", reúne mais de 80 destinos em cerca de 40 países, facilitando o fluxo de viajantes entre a América do Norte, Central, do Sul e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as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Car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aíbas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.</w:t>
      </w:r>
    </w:p>
    <w:p w14:paraId="0A6EB8F8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F9" w14:textId="41D56425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Além da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s excelentes ligações aéreas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a região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dispõe de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uma das plataformas logísticas mais robustas do continente, impulsionada pelo Canal do Panamá, por portos nos dois oceanos, zonas de comércio </w:t>
      </w:r>
      <w:r w:rsidR="006218BA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livre 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e um consolidado ecossistema de serviços financeiros e corporativos. Es</w:t>
      </w:r>
      <w:r w:rsidR="00A42CAD">
        <w:rPr>
          <w:rFonts w:ascii="Verdana" w:eastAsia="Verdana" w:hAnsi="Verdana" w:cs="Verdana"/>
          <w:color w:val="74758C"/>
          <w:sz w:val="19"/>
          <w:szCs w:val="19"/>
          <w:lang w:val="pt-PT"/>
        </w:rPr>
        <w:t>t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es fatores posicionam o país como um destino atrativo para investimentos internacionais, viagens corporativas e expansão regional.</w:t>
      </w:r>
    </w:p>
    <w:p w14:paraId="0A6EB8FA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FB" w14:textId="4C76D389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"A assinatura do </w:t>
      </w:r>
      <w:proofErr w:type="spellStart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Panama</w:t>
      </w:r>
      <w:proofErr w:type="spellEnd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City</w:t>
      </w:r>
      <w:proofErr w:type="spellEnd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representa um passo importante na expansão do portfólio da Accor na América Latina. Com uma localização estratégica, o hotel foi concebido para atender às necessidades de viajantes a negócios e lazer em um dos destinos urbanos mais relevantes da região. Temos </w:t>
      </w:r>
      <w:r w:rsidR="00A42CAD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a 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certeza que a </w:t>
      </w:r>
      <w:proofErr w:type="spellStart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reúne a combinação ideal de força de marca internacional, hospitalidade contemporânea e potencial comercial para maximizar as 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lastRenderedPageBreak/>
        <w:t>oportunidades deste projeto"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,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afirma </w:t>
      </w:r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Abel Castro, </w:t>
      </w:r>
      <w:proofErr w:type="spellStart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Chief</w:t>
      </w:r>
      <w:proofErr w:type="spellEnd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Development</w:t>
      </w:r>
      <w:proofErr w:type="spellEnd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Officer</w:t>
      </w:r>
      <w:proofErr w:type="spellEnd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Accor </w:t>
      </w:r>
      <w:proofErr w:type="spellStart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Am</w:t>
      </w:r>
      <w:r w:rsidR="00A42CAD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e</w:t>
      </w:r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ricas</w:t>
      </w:r>
      <w:proofErr w:type="spellEnd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.</w:t>
      </w:r>
    </w:p>
    <w:p w14:paraId="0A6EB8FC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</w:pPr>
    </w:p>
    <w:p w14:paraId="0A6EB8FD" w14:textId="059E14D3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"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É com orgulho que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celebramos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esta parceria com a Accor para trazer a </w:t>
      </w:r>
      <w:proofErr w:type="spellStart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, uma d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as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suas marcas premium reconhecidas globalmente, ao Panamá. Este acordo representa um marco importante para o Grupo </w:t>
      </w:r>
      <w:proofErr w:type="spellStart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Mercan</w:t>
      </w:r>
      <w:proofErr w:type="spellEnd"/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no país, pois representa o nosso primeiro empreendimento em território panamenho e reforça 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o 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nosso compromisso de longo prazo com investimentos em destinos de forte potencial turístico. Em parceria com a Accor, daremos vida a um importante projeto hoteleiro 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através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da revitalização de um edifício ic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ó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nico, contribuindo para ampliar a oferta turística do país, impulsionar o crescimento econ</w:t>
      </w:r>
      <w:r w:rsidR="006218BA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ó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mico e gerar valor duradouro para a comunidade local. Com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a 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nossa reconhecida exper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iência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internacional em desenvolvimento e investimento no setor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hoteleiro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, estamos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muito entusiasmados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por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trabalhar ao lado da Accor para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oferecer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um hotel de referência que reflita os mais altos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standards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 xml:space="preserve"> de qualidade, sustentabilidade e experiência para os 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clientes</w:t>
      </w:r>
      <w:r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”</w:t>
      </w:r>
      <w:r w:rsidR="00664434" w:rsidRPr="00936721">
        <w:rPr>
          <w:rFonts w:ascii="Verdana" w:eastAsia="Verdana" w:hAnsi="Verdana" w:cs="Verdana"/>
          <w:i/>
          <w:iCs/>
          <w:color w:val="74758C"/>
          <w:sz w:val="19"/>
          <w:szCs w:val="19"/>
          <w:lang w:val="pt-PT"/>
        </w:rPr>
        <w:t>,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afirma </w:t>
      </w:r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Jordi Vilanova, Presidente da </w:t>
      </w:r>
      <w:proofErr w:type="spellStart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Mercan</w:t>
      </w:r>
      <w:proofErr w:type="spellEnd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>Group</w:t>
      </w:r>
      <w:proofErr w:type="spellEnd"/>
      <w:r w:rsidRPr="00936721">
        <w:rPr>
          <w:rFonts w:ascii="Verdana" w:eastAsia="Verdana" w:hAnsi="Verdana" w:cs="Verdana"/>
          <w:b/>
          <w:bCs/>
          <w:color w:val="74758C"/>
          <w:sz w:val="19"/>
          <w:szCs w:val="19"/>
          <w:lang w:val="pt-PT"/>
        </w:rPr>
        <w:t xml:space="preserve"> no Panamá.</w:t>
      </w:r>
    </w:p>
    <w:p w14:paraId="0A6EB8FE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8FF" w14:textId="0616F474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A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Hotels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&amp; Resorts é uma das principais </w:t>
      </w:r>
      <w:r w:rsidR="00A42CAD">
        <w:rPr>
          <w:rFonts w:ascii="Verdana" w:eastAsia="Verdana" w:hAnsi="Verdana" w:cs="Verdana"/>
          <w:color w:val="74758C"/>
          <w:sz w:val="19"/>
          <w:szCs w:val="19"/>
          <w:lang w:val="pt-PT"/>
        </w:rPr>
        <w:t>marcas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da Accor, inspirada pel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a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partilha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, pela diversidade de perspetivas e pela energia das grandes conexões. Com mais de 150 hotéis e resorts em mais de 40 países, a marca cria destinos onde pessoas, culturas e ideias se encontram. Mais do que um hotel, a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é um espaço de 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partilha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, onde viajantes internacionais e mentes criativas se conectam, colaboram e exploram novas perspetivas.</w:t>
      </w:r>
    </w:p>
    <w:p w14:paraId="0A6EB900" w14:textId="77777777" w:rsidR="00B73985" w:rsidRPr="00936721" w:rsidRDefault="00B73985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</w:p>
    <w:p w14:paraId="0A6EB901" w14:textId="6238B617" w:rsidR="00B73985" w:rsidRPr="00936721" w:rsidRDefault="00243A08">
      <w:pPr>
        <w:spacing w:line="360" w:lineRule="auto"/>
        <w:jc w:val="both"/>
        <w:rPr>
          <w:rFonts w:ascii="Verdana" w:eastAsia="Verdana" w:hAnsi="Verdana" w:cs="Verdana"/>
          <w:color w:val="74758C"/>
          <w:sz w:val="19"/>
          <w:szCs w:val="19"/>
          <w:lang w:val="pt-PT"/>
        </w:rPr>
      </w:pP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Com esta assinatura, a Accor continua 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a 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fortalece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r a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sua presença na América Latina, uma região prioritária para o plano de expansão do Grupo. Atualmente, a Accor opera mais de 450 hotéis nas Américas e mantém um sólido pipeline de 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projetos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em mercados estratégicos. A chegada do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Pullman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Panama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City</w:t>
      </w:r>
      <w:proofErr w:type="spellEnd"/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reforça es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t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a trajetória de consolidação e evidencia o compromisso do Grupo com destinos de </w:t>
      </w:r>
      <w:r w:rsidR="00664434"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>elevado</w:t>
      </w:r>
      <w:r w:rsidRPr="00936721">
        <w:rPr>
          <w:rFonts w:ascii="Verdana" w:eastAsia="Verdana" w:hAnsi="Verdana" w:cs="Verdana"/>
          <w:color w:val="74758C"/>
          <w:sz w:val="19"/>
          <w:szCs w:val="19"/>
          <w:lang w:val="pt-PT"/>
        </w:rPr>
        <w:t xml:space="preserve"> potencial para o turismo internacional e as viagens de negócios.</w:t>
      </w:r>
    </w:p>
    <w:p w14:paraId="0A6EB902" w14:textId="25155058" w:rsidR="00B73985" w:rsidRPr="00936721" w:rsidRDefault="00243A08">
      <w:pPr>
        <w:pStyle w:val="Ttulo2"/>
        <w:keepNext w:val="0"/>
        <w:keepLines w:val="0"/>
        <w:spacing w:after="80"/>
        <w:jc w:val="center"/>
        <w:rPr>
          <w:rFonts w:ascii="Verdana" w:eastAsia="Verdana" w:hAnsi="Verdana" w:cs="Verdana"/>
          <w:b/>
          <w:bCs/>
          <w:sz w:val="15"/>
          <w:szCs w:val="15"/>
          <w:u w:val="single"/>
          <w:lang w:val="pt-PT"/>
        </w:rPr>
      </w:pPr>
      <w:bookmarkStart w:id="0" w:name="_kwtmp2ui8ap9" w:colFirst="0" w:colLast="0"/>
      <w:bookmarkEnd w:id="0"/>
      <w:r w:rsidRPr="00936721"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  <w:t xml:space="preserve">SOBRE </w:t>
      </w:r>
      <w:r w:rsidR="00664434" w:rsidRPr="00936721"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  <w:t xml:space="preserve">A </w:t>
      </w:r>
      <w:r w:rsidRPr="00936721"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  <w:t>ACCOR</w:t>
      </w:r>
    </w:p>
    <w:p w14:paraId="0A6EB903" w14:textId="26E10C33" w:rsidR="00B73985" w:rsidRPr="00936721" w:rsidRDefault="00664434">
      <w:pPr>
        <w:widowControl w:val="0"/>
        <w:spacing w:before="100" w:line="240" w:lineRule="auto"/>
        <w:ind w:right="209"/>
        <w:jc w:val="both"/>
        <w:rPr>
          <w:rFonts w:ascii="Verdana" w:eastAsia="Verdana" w:hAnsi="Verdana" w:cs="Verdana"/>
          <w:color w:val="7B7C91"/>
          <w:sz w:val="18"/>
          <w:szCs w:val="18"/>
          <w:lang w:val="pt-PT"/>
        </w:rPr>
      </w:pP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A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Accor é um grupo hoteleiro líder mundial que oferece estadias e experiências em mais de 110 países, com mais de 5.800 hotéis e resorts, 10.000 bares e restaurantes, instalações de bem-estar e espaços de trabalho flexíveis. O Grupo </w:t>
      </w:r>
      <w:r w:rsidR="00E40EE9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possui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um dos ecossistemas de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hotelaria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mais diversificados do setor, abrangendo mais de 45 marcas de hotéis, d</w:t>
      </w:r>
      <w:r w:rsidR="00E40EE9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esde o segmento de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luxo ao econ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ó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mico, além de marcas </w:t>
      </w:r>
      <w:proofErr w:type="spellStart"/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lifestyle</w:t>
      </w:r>
      <w:proofErr w:type="spellEnd"/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com </w:t>
      </w:r>
      <w:r w:rsidR="00E40EE9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a </w:t>
      </w:r>
      <w:proofErr w:type="spellStart"/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Ennismore</w:t>
      </w:r>
      <w:proofErr w:type="spellEnd"/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.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A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ALL Accor, plataforma de reservas e programa de fideli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zação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, incorpora a promessa da Accor durante e após a estadia no hotel e oferece aos seus membros acesso a experiências únicas. A Accor está focada em impulsionar ações positivas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através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da ética nos negócios, turismo responsável, sustentabilidade ambiental,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envolvimento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comunitário, diversidade e inclusão. A missão da Accor reflete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-se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no propósito do Grupo: Pioneiros na arte da ho</w:t>
      </w:r>
      <w:r w:rsidR="00936721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spitalidade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responsável, </w:t>
      </w:r>
      <w:r w:rsidR="00936721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ligando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culturas com paixão e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lastRenderedPageBreak/>
        <w:t xml:space="preserve">generosidade. Fundada em 1967, a Accor SA tem sede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em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França. Integrad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o no 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índice CAC 40, o Grupo está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cotado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na Bolsa de Valores </w:t>
      </w:r>
      <w:r w:rsidR="00936721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de Paris </w:t>
      </w:r>
      <w:proofErr w:type="spellStart"/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Euronext</w:t>
      </w:r>
      <w:proofErr w:type="spellEnd"/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(código ISIN: FR0000120404) e </w:t>
      </w:r>
      <w:r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no</w:t>
      </w:r>
      <w:r w:rsidR="00936721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Mercado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 xml:space="preserve"> OTC (código: ACCYY) nos Estados Unidos. Para mais informações, visite </w:t>
      </w:r>
      <w:hyperlink r:id="rId10">
        <w:r w:rsidR="00243A08" w:rsidRPr="00936721">
          <w:rPr>
            <w:rFonts w:ascii="Verdana" w:eastAsia="Verdana" w:hAnsi="Verdana" w:cs="Verdana"/>
            <w:color w:val="0000FF"/>
            <w:sz w:val="18"/>
            <w:szCs w:val="18"/>
            <w:u w:val="single"/>
            <w:lang w:val="pt-PT"/>
          </w:rPr>
          <w:t>group.accor.com</w:t>
        </w:r>
      </w:hyperlink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 ou siga-nos no</w:t>
      </w:r>
      <w:r w:rsidR="00243A08" w:rsidRPr="00936721">
        <w:rPr>
          <w:rFonts w:ascii="Verdana" w:eastAsia="Verdana" w:hAnsi="Verdana" w:cs="Verdana"/>
          <w:color w:val="0000FF"/>
          <w:sz w:val="18"/>
          <w:szCs w:val="18"/>
          <w:lang w:val="pt-PT"/>
        </w:rPr>
        <w:t> </w:t>
      </w:r>
      <w:hyperlink r:id="rId11">
        <w:r w:rsidR="00243A08" w:rsidRPr="00936721">
          <w:rPr>
            <w:rFonts w:ascii="Verdana" w:eastAsia="Verdana" w:hAnsi="Verdana" w:cs="Verdana"/>
            <w:color w:val="0000FF"/>
            <w:sz w:val="18"/>
            <w:szCs w:val="18"/>
            <w:u w:val="single"/>
            <w:lang w:val="pt-PT"/>
          </w:rPr>
          <w:t>X</w:t>
        </w:r>
      </w:hyperlink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,</w:t>
      </w:r>
      <w:r w:rsidR="00243A08" w:rsidRPr="00936721">
        <w:rPr>
          <w:rFonts w:ascii="Verdana" w:eastAsia="Verdana" w:hAnsi="Verdana" w:cs="Verdana"/>
          <w:color w:val="0000FF"/>
          <w:sz w:val="18"/>
          <w:szCs w:val="18"/>
          <w:lang w:val="pt-PT"/>
        </w:rPr>
        <w:t> </w:t>
      </w:r>
      <w:hyperlink r:id="rId12">
        <w:r w:rsidR="00243A08" w:rsidRPr="00936721">
          <w:rPr>
            <w:rFonts w:ascii="Verdana" w:eastAsia="Verdana" w:hAnsi="Verdana" w:cs="Verdana"/>
            <w:color w:val="0000FF"/>
            <w:sz w:val="18"/>
            <w:szCs w:val="18"/>
            <w:u w:val="single"/>
            <w:lang w:val="pt-PT"/>
          </w:rPr>
          <w:t>Facebook</w:t>
        </w:r>
      </w:hyperlink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, </w:t>
      </w:r>
      <w:proofErr w:type="spellStart"/>
      <w:r w:rsidR="00243A08">
        <w:fldChar w:fldCharType="begin"/>
      </w:r>
      <w:r w:rsidR="00243A08">
        <w:instrText>HYPERLINK "https://www.linkedin.com/company/accor/" \h</w:instrText>
      </w:r>
      <w:r w:rsidR="00243A08">
        <w:fldChar w:fldCharType="separate"/>
      </w:r>
      <w:r w:rsidR="00243A08" w:rsidRPr="00936721">
        <w:rPr>
          <w:rFonts w:ascii="Verdana" w:eastAsia="Verdana" w:hAnsi="Verdana" w:cs="Verdana"/>
          <w:color w:val="0000FF"/>
          <w:sz w:val="18"/>
          <w:szCs w:val="18"/>
          <w:u w:val="single"/>
          <w:lang w:val="pt-PT"/>
        </w:rPr>
        <w:t>LinkedIn</w:t>
      </w:r>
      <w:proofErr w:type="spellEnd"/>
      <w:r w:rsidR="00243A08">
        <w:fldChar w:fldCharType="end"/>
      </w:r>
      <w:hyperlink r:id="rId13">
        <w:r w:rsidR="00243A08" w:rsidRPr="00936721">
          <w:rPr>
            <w:rFonts w:ascii="Verdana" w:eastAsia="Verdana" w:hAnsi="Verdana" w:cs="Verdana"/>
            <w:color w:val="7B7C91"/>
            <w:sz w:val="18"/>
            <w:szCs w:val="18"/>
            <w:u w:val="single"/>
            <w:lang w:val="pt-PT"/>
          </w:rPr>
          <w:t>,</w:t>
        </w:r>
      </w:hyperlink>
      <w:hyperlink r:id="rId14">
        <w:r w:rsidR="00243A08" w:rsidRPr="00936721">
          <w:rPr>
            <w:rFonts w:ascii="Verdana" w:eastAsia="Verdana" w:hAnsi="Verdana" w:cs="Verdana"/>
            <w:color w:val="7B7C91"/>
            <w:sz w:val="18"/>
            <w:szCs w:val="18"/>
            <w:u w:val="single"/>
            <w:lang w:val="pt-PT"/>
          </w:rPr>
          <w:t> </w:t>
        </w:r>
      </w:hyperlink>
      <w:hyperlink r:id="rId15">
        <w:r w:rsidR="00243A08" w:rsidRPr="00936721">
          <w:rPr>
            <w:rFonts w:ascii="Verdana" w:eastAsia="Verdana" w:hAnsi="Verdana" w:cs="Verdana"/>
            <w:color w:val="0000FF"/>
            <w:sz w:val="18"/>
            <w:szCs w:val="18"/>
            <w:u w:val="single"/>
            <w:lang w:val="pt-PT"/>
          </w:rPr>
          <w:t>Instagram</w:t>
        </w:r>
      </w:hyperlink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 e </w:t>
      </w:r>
      <w:proofErr w:type="spellStart"/>
      <w:r w:rsidR="00243A08">
        <w:fldChar w:fldCharType="begin"/>
      </w:r>
      <w:r w:rsidR="00243A08">
        <w:instrText>HYPERLINK "https://www.tiktok.com/@accor?lang=fr" \h</w:instrText>
      </w:r>
      <w:r w:rsidR="00243A08">
        <w:fldChar w:fldCharType="separate"/>
      </w:r>
      <w:r w:rsidR="00243A08" w:rsidRPr="00936721">
        <w:rPr>
          <w:rFonts w:ascii="Verdana" w:eastAsia="Verdana" w:hAnsi="Verdana" w:cs="Verdana"/>
          <w:color w:val="0000FF"/>
          <w:sz w:val="18"/>
          <w:szCs w:val="18"/>
          <w:u w:val="single"/>
          <w:lang w:val="pt-PT"/>
        </w:rPr>
        <w:t>TikTok</w:t>
      </w:r>
      <w:proofErr w:type="spellEnd"/>
      <w:r w:rsidR="00243A08">
        <w:fldChar w:fldCharType="end"/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. </w:t>
      </w:r>
      <w:r w:rsidR="00243A08" w:rsidRPr="00936721">
        <w:rPr>
          <w:rFonts w:ascii="Verdana" w:eastAsia="Verdana" w:hAnsi="Verdana" w:cs="Verdana"/>
          <w:b/>
          <w:bCs/>
          <w:color w:val="7B7C91"/>
          <w:sz w:val="18"/>
          <w:szCs w:val="18"/>
          <w:lang w:val="pt-PT"/>
        </w:rPr>
        <w:t> </w:t>
      </w:r>
      <w:r w:rsidR="00243A08" w:rsidRPr="00936721">
        <w:rPr>
          <w:rFonts w:ascii="Verdana" w:eastAsia="Verdana" w:hAnsi="Verdana" w:cs="Verdana"/>
          <w:color w:val="7B7C91"/>
          <w:sz w:val="18"/>
          <w:szCs w:val="18"/>
          <w:lang w:val="pt-PT"/>
        </w:rPr>
        <w:t> </w:t>
      </w:r>
    </w:p>
    <w:p w14:paraId="3D421907" w14:textId="77777777" w:rsidR="00E40EE9" w:rsidRPr="00936721" w:rsidRDefault="00E40EE9">
      <w:pPr>
        <w:widowControl w:val="0"/>
        <w:spacing w:before="100" w:line="240" w:lineRule="auto"/>
        <w:ind w:right="209"/>
        <w:jc w:val="both"/>
        <w:rPr>
          <w:rFonts w:ascii="Verdana" w:eastAsia="Verdana" w:hAnsi="Verdana" w:cs="Verdana"/>
          <w:color w:val="74758C"/>
          <w:sz w:val="18"/>
          <w:szCs w:val="18"/>
          <w:lang w:val="pt-PT"/>
        </w:rPr>
      </w:pPr>
    </w:p>
    <w:p w14:paraId="088D53F9" w14:textId="77777777" w:rsidR="00E40EE9" w:rsidRPr="00936721" w:rsidRDefault="00E40EE9">
      <w:pPr>
        <w:widowControl w:val="0"/>
        <w:spacing w:before="100" w:line="240" w:lineRule="auto"/>
        <w:ind w:right="209"/>
        <w:jc w:val="both"/>
        <w:rPr>
          <w:rFonts w:ascii="Verdana" w:eastAsia="Verdana" w:hAnsi="Verdana" w:cs="Verdana"/>
          <w:color w:val="74758C"/>
          <w:sz w:val="18"/>
          <w:szCs w:val="18"/>
          <w:lang w:val="pt-PT"/>
        </w:rPr>
      </w:pPr>
    </w:p>
    <w:p w14:paraId="0A6EB906" w14:textId="21C36A2E" w:rsidR="00B73985" w:rsidRPr="00936721" w:rsidRDefault="00243A08">
      <w:pPr>
        <w:pStyle w:val="Ttulo2"/>
        <w:keepNext w:val="0"/>
        <w:keepLines w:val="0"/>
        <w:spacing w:before="0" w:after="160" w:line="240" w:lineRule="auto"/>
        <w:jc w:val="center"/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</w:pPr>
      <w:bookmarkStart w:id="1" w:name="_l5sexowzq8ff" w:colFirst="0" w:colLast="0"/>
      <w:bookmarkEnd w:id="1"/>
      <w:r w:rsidRPr="00936721"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  <w:t xml:space="preserve">SOBRE </w:t>
      </w:r>
      <w:r w:rsidR="00664434" w:rsidRPr="00936721"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  <w:t>O</w:t>
      </w:r>
      <w:r w:rsidRPr="00936721">
        <w:rPr>
          <w:rFonts w:ascii="Verdana" w:eastAsia="Verdana" w:hAnsi="Verdana" w:cs="Verdana"/>
          <w:b/>
          <w:bCs/>
          <w:smallCaps/>
          <w:color w:val="050033"/>
          <w:sz w:val="15"/>
          <w:szCs w:val="15"/>
          <w:lang w:val="pt-PT"/>
        </w:rPr>
        <w:t xml:space="preserve"> MERCAN GROUP</w:t>
      </w:r>
    </w:p>
    <w:p w14:paraId="0A6EB907" w14:textId="7440D148" w:rsidR="00B73985" w:rsidRPr="00936721" w:rsidRDefault="00243A08">
      <w:pPr>
        <w:widowControl w:val="0"/>
        <w:spacing w:before="100" w:line="240" w:lineRule="auto"/>
        <w:ind w:right="209"/>
        <w:jc w:val="both"/>
        <w:rPr>
          <w:rFonts w:ascii="Verdana" w:eastAsia="Verdana" w:hAnsi="Verdana" w:cs="Verdana"/>
          <w:color w:val="74758C"/>
          <w:sz w:val="18"/>
          <w:szCs w:val="18"/>
          <w:lang w:val="pt-PT"/>
        </w:rPr>
      </w:pPr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Fundado no Canadá em 1989, o </w:t>
      </w:r>
      <w:proofErr w:type="spellStart"/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>Mercan</w:t>
      </w:r>
      <w:proofErr w:type="spellEnd"/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 </w:t>
      </w:r>
      <w:proofErr w:type="spellStart"/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>Group</w:t>
      </w:r>
      <w:proofErr w:type="spellEnd"/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 é uma empresa global especializada em investimentos, mobilidade internacional, emprego, educação e desenvolvimento imobiliário. Com mais de 35 anos de experiência, já </w:t>
      </w:r>
      <w:r w:rsidR="001C7ED9"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>prestou assessoria a</w:t>
      </w:r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 mais de 4.100 investidores e participou </w:t>
      </w:r>
      <w:r w:rsidR="001C7ED9"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>n</w:t>
      </w:r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o desenvolvimento de projetos hoteleiros e imobiliários avaliados em mais de </w:t>
      </w:r>
      <w:r w:rsidR="001C7ED9"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>2 mil milhões de dólares</w:t>
      </w:r>
      <w:r w:rsidRPr="00936721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 em diversos mercados internacionais.</w:t>
      </w:r>
    </w:p>
    <w:p w14:paraId="0A6EB908" w14:textId="77777777" w:rsidR="00B73985" w:rsidRPr="00936721" w:rsidRDefault="00B73985">
      <w:pPr>
        <w:widowControl w:val="0"/>
        <w:spacing w:before="100" w:line="240" w:lineRule="auto"/>
        <w:ind w:right="209"/>
        <w:jc w:val="both"/>
        <w:rPr>
          <w:rFonts w:ascii="Verdana" w:eastAsia="Verdana" w:hAnsi="Verdana" w:cs="Verdana"/>
          <w:color w:val="74758C"/>
          <w:sz w:val="20"/>
          <w:szCs w:val="20"/>
          <w:lang w:val="pt-PT"/>
        </w:rPr>
      </w:pPr>
    </w:p>
    <w:p w14:paraId="1C23F1FE" w14:textId="77777777" w:rsidR="00766142" w:rsidRPr="00766142" w:rsidRDefault="00766142" w:rsidP="00766142">
      <w:pPr>
        <w:rPr>
          <w:rFonts w:ascii="Verdana" w:hAnsi="Verdana"/>
          <w:b/>
          <w:bCs/>
          <w:color w:val="74758C"/>
          <w:sz w:val="18"/>
          <w:szCs w:val="18"/>
          <w:lang w:val="pt-PT"/>
        </w:rPr>
      </w:pPr>
      <w:r w:rsidRPr="00766142">
        <w:rPr>
          <w:rFonts w:ascii="Verdana" w:hAnsi="Verdana"/>
          <w:b/>
          <w:bCs/>
          <w:color w:val="74758C"/>
          <w:sz w:val="18"/>
          <w:szCs w:val="18"/>
          <w:lang w:val="pt-PT"/>
        </w:rPr>
        <w:t>Contactos de imprensa da Accor:</w:t>
      </w:r>
    </w:p>
    <w:p w14:paraId="2A075B04" w14:textId="77777777" w:rsidR="00766142" w:rsidRPr="00766142" w:rsidRDefault="00766142" w:rsidP="00766142">
      <w:pPr>
        <w:rPr>
          <w:rFonts w:ascii="Verdana" w:hAnsi="Verdana"/>
          <w:color w:val="74758C"/>
          <w:sz w:val="18"/>
          <w:szCs w:val="18"/>
          <w:lang w:val="pt-PT"/>
        </w:rPr>
      </w:pPr>
      <w:r w:rsidRPr="00766142">
        <w:rPr>
          <w:rFonts w:ascii="Verdana" w:hAnsi="Verdana"/>
          <w:color w:val="74758C"/>
          <w:sz w:val="18"/>
          <w:szCs w:val="18"/>
          <w:lang w:val="pt-PT"/>
        </w:rPr>
        <w:t xml:space="preserve"> </w:t>
      </w:r>
    </w:p>
    <w:p w14:paraId="773B75B3" w14:textId="77777777" w:rsidR="00766142" w:rsidRPr="00766142" w:rsidRDefault="00766142" w:rsidP="00766142">
      <w:pPr>
        <w:rPr>
          <w:rFonts w:ascii="Verdana" w:hAnsi="Verdana"/>
          <w:color w:val="74758C"/>
          <w:sz w:val="18"/>
          <w:szCs w:val="18"/>
          <w:lang w:val="pt-PT"/>
        </w:rPr>
      </w:pPr>
      <w:r w:rsidRPr="00766142">
        <w:rPr>
          <w:rFonts w:ascii="Verdana" w:hAnsi="Verdana"/>
          <w:b/>
          <w:bCs/>
          <w:color w:val="74758C"/>
          <w:sz w:val="18"/>
          <w:szCs w:val="18"/>
          <w:lang w:val="pt-PT"/>
        </w:rPr>
        <w:t xml:space="preserve">Sara López </w:t>
      </w:r>
      <w:proofErr w:type="spellStart"/>
      <w:r w:rsidRPr="00766142">
        <w:rPr>
          <w:rFonts w:ascii="Verdana" w:hAnsi="Verdana"/>
          <w:b/>
          <w:bCs/>
          <w:color w:val="74758C"/>
          <w:sz w:val="18"/>
          <w:szCs w:val="18"/>
          <w:lang w:val="pt-PT"/>
        </w:rPr>
        <w:t>Morosetti</w:t>
      </w:r>
      <w:proofErr w:type="spellEnd"/>
      <w:r w:rsidRPr="00766142">
        <w:rPr>
          <w:rFonts w:ascii="Verdana" w:hAnsi="Verdana"/>
          <w:b/>
          <w:bCs/>
          <w:color w:val="74758C"/>
          <w:sz w:val="18"/>
          <w:szCs w:val="18"/>
          <w:lang w:val="pt-PT"/>
        </w:rPr>
        <w:t xml:space="preserve">             </w:t>
      </w:r>
      <w:r w:rsidRPr="00766142">
        <w:rPr>
          <w:rFonts w:ascii="Verdana" w:hAnsi="Verdana"/>
          <w:b/>
          <w:bCs/>
          <w:color w:val="74758C"/>
          <w:sz w:val="18"/>
          <w:szCs w:val="18"/>
          <w:lang w:val="pt-PT"/>
        </w:rPr>
        <w:tab/>
        <w:t xml:space="preserve">                                                </w:t>
      </w:r>
      <w:r w:rsidRPr="00766142">
        <w:rPr>
          <w:rFonts w:ascii="Verdana" w:hAnsi="Verdana"/>
          <w:color w:val="74758C"/>
          <w:sz w:val="18"/>
          <w:szCs w:val="18"/>
          <w:lang w:val="pt-PT"/>
        </w:rPr>
        <w:t xml:space="preserve">          </w:t>
      </w:r>
    </w:p>
    <w:p w14:paraId="3F1F5EA5" w14:textId="77777777" w:rsidR="00766142" w:rsidRPr="00766142" w:rsidRDefault="00766142" w:rsidP="00766142">
      <w:pPr>
        <w:rPr>
          <w:rFonts w:ascii="Verdana" w:hAnsi="Verdana"/>
          <w:color w:val="74758C"/>
          <w:sz w:val="18"/>
          <w:szCs w:val="18"/>
          <w:lang w:val="pt-PT"/>
        </w:rPr>
      </w:pPr>
      <w:r w:rsidRPr="00766142">
        <w:rPr>
          <w:rFonts w:ascii="Verdana" w:hAnsi="Verdana"/>
          <w:color w:val="74758C"/>
          <w:sz w:val="18"/>
          <w:szCs w:val="18"/>
          <w:lang w:val="pt-PT"/>
        </w:rPr>
        <w:t xml:space="preserve">PR &amp; Media </w:t>
      </w:r>
      <w:proofErr w:type="spellStart"/>
      <w:r w:rsidRPr="00766142">
        <w:rPr>
          <w:rFonts w:ascii="Verdana" w:hAnsi="Verdana"/>
          <w:color w:val="74758C"/>
          <w:sz w:val="18"/>
          <w:szCs w:val="18"/>
          <w:lang w:val="pt-PT"/>
        </w:rPr>
        <w:t>Relations</w:t>
      </w:r>
      <w:proofErr w:type="spellEnd"/>
      <w:r w:rsidRPr="00766142">
        <w:rPr>
          <w:rFonts w:ascii="Verdana" w:hAnsi="Verdana"/>
          <w:color w:val="74758C"/>
          <w:sz w:val="18"/>
          <w:szCs w:val="18"/>
          <w:lang w:val="pt-PT"/>
        </w:rPr>
        <w:t xml:space="preserve"> Manager- </w:t>
      </w:r>
      <w:proofErr w:type="spellStart"/>
      <w:r w:rsidRPr="00766142">
        <w:rPr>
          <w:rFonts w:ascii="Verdana" w:hAnsi="Verdana"/>
          <w:color w:val="74758C"/>
          <w:sz w:val="18"/>
          <w:szCs w:val="18"/>
          <w:lang w:val="pt-PT"/>
        </w:rPr>
        <w:t>Mediterranean</w:t>
      </w:r>
      <w:proofErr w:type="spellEnd"/>
      <w:r w:rsidRPr="00766142">
        <w:rPr>
          <w:rFonts w:ascii="Verdana" w:hAnsi="Verdana"/>
          <w:color w:val="74758C"/>
          <w:sz w:val="18"/>
          <w:szCs w:val="18"/>
          <w:lang w:val="pt-PT"/>
        </w:rPr>
        <w:t xml:space="preserve"> Countries </w:t>
      </w:r>
      <w:r w:rsidRPr="00766142">
        <w:rPr>
          <w:rFonts w:ascii="Verdana" w:hAnsi="Verdana"/>
          <w:color w:val="74758C"/>
          <w:sz w:val="18"/>
          <w:szCs w:val="18"/>
          <w:lang w:val="pt-PT"/>
        </w:rPr>
        <w:tab/>
        <w:t xml:space="preserve">     </w:t>
      </w:r>
      <w:r w:rsidRPr="00766142">
        <w:rPr>
          <w:rFonts w:ascii="Verdana" w:hAnsi="Verdana"/>
          <w:color w:val="74758C"/>
          <w:sz w:val="18"/>
          <w:szCs w:val="18"/>
          <w:lang w:val="pt-PT"/>
        </w:rPr>
        <w:tab/>
        <w:t xml:space="preserve"> </w:t>
      </w:r>
      <w:hyperlink r:id="rId16">
        <w:r w:rsidRPr="00766142">
          <w:rPr>
            <w:rFonts w:ascii="Verdana" w:hAnsi="Verdana"/>
            <w:color w:val="1155CC"/>
            <w:sz w:val="18"/>
            <w:szCs w:val="18"/>
            <w:u w:val="single"/>
            <w:lang w:val="pt-PT"/>
          </w:rPr>
          <w:t>sara.lopezmorosetti@accor.com</w:t>
        </w:r>
      </w:hyperlink>
    </w:p>
    <w:p w14:paraId="317EBB21" w14:textId="77777777" w:rsidR="00766142" w:rsidRPr="00766142" w:rsidRDefault="00766142" w:rsidP="00766142">
      <w:pPr>
        <w:rPr>
          <w:rFonts w:ascii="Verdana" w:hAnsi="Verdana"/>
          <w:color w:val="74758C"/>
          <w:sz w:val="18"/>
          <w:szCs w:val="18"/>
          <w:lang w:val="pt-PT"/>
        </w:rPr>
      </w:pPr>
    </w:p>
    <w:p w14:paraId="65DDBD00" w14:textId="77777777" w:rsidR="00766142" w:rsidRPr="00766142" w:rsidRDefault="00766142" w:rsidP="00766142">
      <w:pPr>
        <w:rPr>
          <w:rFonts w:ascii="Verdana" w:hAnsi="Verdana"/>
          <w:color w:val="74758C"/>
          <w:sz w:val="18"/>
          <w:szCs w:val="18"/>
          <w:lang w:val="pt-PT"/>
        </w:rPr>
      </w:pPr>
      <w:proofErr w:type="spellStart"/>
      <w:r w:rsidRPr="00766142">
        <w:rPr>
          <w:rFonts w:ascii="Verdana" w:hAnsi="Verdana"/>
          <w:b/>
          <w:bCs/>
          <w:color w:val="74758C"/>
          <w:sz w:val="18"/>
          <w:szCs w:val="18"/>
          <w:lang w:val="pt-PT"/>
        </w:rPr>
        <w:t>Sergat</w:t>
      </w:r>
      <w:proofErr w:type="spellEnd"/>
    </w:p>
    <w:p w14:paraId="06A884F1" w14:textId="77777777" w:rsidR="00766142" w:rsidRPr="00766142" w:rsidRDefault="00766142" w:rsidP="00766142">
      <w:pPr>
        <w:rPr>
          <w:rFonts w:ascii="Verdana" w:hAnsi="Verdana"/>
          <w:color w:val="74758C"/>
          <w:sz w:val="18"/>
          <w:szCs w:val="18"/>
          <w:lang w:val="pt-PT"/>
        </w:rPr>
      </w:pPr>
      <w:r w:rsidRPr="00766142">
        <w:rPr>
          <w:rFonts w:ascii="Verdana" w:hAnsi="Verdana"/>
          <w:color w:val="74758C"/>
          <w:sz w:val="18"/>
          <w:szCs w:val="18"/>
          <w:lang w:val="pt-PT"/>
        </w:rPr>
        <w:t>Agência de comunicação</w:t>
      </w:r>
    </w:p>
    <w:p w14:paraId="0A00C029" w14:textId="77777777" w:rsidR="00766142" w:rsidRPr="00766142" w:rsidRDefault="00766142" w:rsidP="00766142">
      <w:pPr>
        <w:rPr>
          <w:rFonts w:ascii="Verdana" w:hAnsi="Verdana"/>
          <w:b/>
          <w:bCs/>
          <w:color w:val="74758C"/>
          <w:sz w:val="18"/>
          <w:szCs w:val="18"/>
          <w:lang w:val="pt-PT"/>
        </w:rPr>
      </w:pPr>
      <w:hyperlink r:id="rId17">
        <w:r w:rsidRPr="00766142">
          <w:rPr>
            <w:rFonts w:ascii="Verdana" w:hAnsi="Verdana"/>
            <w:color w:val="000000"/>
            <w:sz w:val="18"/>
            <w:szCs w:val="18"/>
            <w:u w:val="single"/>
            <w:lang w:val="pt-PT"/>
          </w:rPr>
          <w:t>prensa@sergat.com</w:t>
        </w:r>
      </w:hyperlink>
    </w:p>
    <w:p w14:paraId="0A6EB909" w14:textId="77777777" w:rsidR="00B73985" w:rsidRPr="00936721" w:rsidRDefault="00B73985">
      <w:pPr>
        <w:spacing w:after="200" w:line="240" w:lineRule="auto"/>
        <w:jc w:val="both"/>
        <w:rPr>
          <w:lang w:val="pt-PT"/>
        </w:rPr>
      </w:pPr>
    </w:p>
    <w:sectPr w:rsidR="00B73985" w:rsidRPr="00936721">
      <w:headerReference w:type="default" r:id="rId1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3D9702" w14:textId="77777777" w:rsidR="005C59D7" w:rsidRDefault="005C59D7">
      <w:pPr>
        <w:spacing w:line="240" w:lineRule="auto"/>
      </w:pPr>
      <w:r>
        <w:separator/>
      </w:r>
    </w:p>
  </w:endnote>
  <w:endnote w:type="continuationSeparator" w:id="0">
    <w:p w14:paraId="7686BED0" w14:textId="77777777" w:rsidR="005C59D7" w:rsidRDefault="005C5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295517D-4765-4643-9C84-E9B5F887DF7E}"/>
    <w:embedBold r:id="rId2" w:fontKey="{A0B81946-D8F9-F146-AF43-B05ABD296A86}"/>
    <w:embedItalic r:id="rId3" w:fontKey="{83475BBF-042D-9A47-8D8E-95322ECFA0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E0930CF-009F-C847-8ED6-08B5FC9F94C7}"/>
    <w:embedBoldItalic r:id="rId5" w:fontKey="{D16D34C5-87F8-DF48-9AA9-BED13626566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3E2C104-502F-5045-9E04-5749F65C69F6}"/>
    <w:embedBold r:id="rId7" w:fontKey="{FC42C7B5-248E-8548-A4A8-DF4E845B97AC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8" w:fontKey="{B5AC43EB-9560-2E4A-A183-C26D5BF88F1A}"/>
    <w:embedBold r:id="rId9" w:fontKey="{52AD17DA-CEA6-2A4D-831A-121A6F81B62B}"/>
    <w:embedItalic r:id="rId10" w:fontKey="{3A0B5C36-CD59-E145-B771-23CA589B74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1D3FCA72-F21B-3740-A076-40EDE2BF33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FE75A2" w14:textId="77777777" w:rsidR="005C59D7" w:rsidRDefault="005C59D7">
      <w:pPr>
        <w:spacing w:line="240" w:lineRule="auto"/>
      </w:pPr>
      <w:r>
        <w:separator/>
      </w:r>
    </w:p>
  </w:footnote>
  <w:footnote w:type="continuationSeparator" w:id="0">
    <w:p w14:paraId="4E2A0DFD" w14:textId="77777777" w:rsidR="005C59D7" w:rsidRDefault="005C59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6EB90C" w14:textId="77777777" w:rsidR="00B73985" w:rsidRDefault="00243A08">
    <w:pPr>
      <w:spacing w:after="200"/>
      <w:jc w:val="center"/>
    </w:pPr>
    <w:r>
      <w:rPr>
        <w:rFonts w:ascii="Times New Roman" w:eastAsia="Times New Roman" w:hAnsi="Times New Roman" w:cs="Times New Roman"/>
        <w:b/>
        <w:bCs/>
        <w:i/>
        <w:iCs/>
        <w:noProof/>
        <w:color w:val="002966"/>
        <w:sz w:val="45"/>
        <w:szCs w:val="45"/>
      </w:rPr>
      <w:drawing>
        <wp:inline distT="114300" distB="114300" distL="114300" distR="114300" wp14:anchorId="0A6EB90D" wp14:editId="0A6EB90E">
          <wp:extent cx="2047125" cy="115278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125" cy="1152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985"/>
    <w:rsid w:val="000D20C7"/>
    <w:rsid w:val="0014087C"/>
    <w:rsid w:val="001C7ED9"/>
    <w:rsid w:val="001E70AB"/>
    <w:rsid w:val="00243A08"/>
    <w:rsid w:val="003B1A52"/>
    <w:rsid w:val="004A3FBC"/>
    <w:rsid w:val="005C59D7"/>
    <w:rsid w:val="006218BA"/>
    <w:rsid w:val="00664434"/>
    <w:rsid w:val="00766142"/>
    <w:rsid w:val="00866B78"/>
    <w:rsid w:val="008A22F7"/>
    <w:rsid w:val="00936721"/>
    <w:rsid w:val="00A42CAD"/>
    <w:rsid w:val="00B07783"/>
    <w:rsid w:val="00B73985"/>
    <w:rsid w:val="00C93B02"/>
    <w:rsid w:val="00CD718A"/>
    <w:rsid w:val="00E4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B8E7"/>
  <w15:docId w15:val="{C5F977AC-F2C5-456A-837D-C2EE7182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E40EE9"/>
    <w:rPr>
      <w:color w:val="0000FF"/>
      <w:u w:val="single"/>
    </w:rPr>
  </w:style>
  <w:style w:type="character" w:customStyle="1" w:styleId="normaltextrun">
    <w:name w:val="normaltextrun"/>
    <w:basedOn w:val="Fuentedeprrafopredeter"/>
    <w:rsid w:val="00E40EE9"/>
  </w:style>
  <w:style w:type="paragraph" w:customStyle="1" w:styleId="paragraph">
    <w:name w:val="paragraph"/>
    <w:basedOn w:val="Normal"/>
    <w:rsid w:val="00E4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nkedin.com/company/accor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Accor/" TargetMode="External"/><Relationship Id="rId17" Type="http://schemas.openxmlformats.org/officeDocument/2006/relationships/hyperlink" Target="mailto:prensa@serga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ra.lopezmorosetti@accor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Acco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accor" TargetMode="External"/><Relationship Id="rId10" Type="http://schemas.openxmlformats.org/officeDocument/2006/relationships/hyperlink" Target="https://group.accor.com/en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www.instagram.com/acco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20738f-f999-41c4-bd2a-2577eac3bafe" xsi:nil="true"/>
    <lcf76f155ced4ddcb4097134ff3c332f xmlns="cf775b72-19b0-4b2e-87c1-a3a1993fba1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4F1E62D5814683716FFE742D5FC9" ma:contentTypeVersion="13" ma:contentTypeDescription="Crie um novo documento." ma:contentTypeScope="" ma:versionID="03b34767db58fcfd1741b0e281bbf123">
  <xsd:schema xmlns:xsd="http://www.w3.org/2001/XMLSchema" xmlns:xs="http://www.w3.org/2001/XMLSchema" xmlns:p="http://schemas.microsoft.com/office/2006/metadata/properties" xmlns:ns2="cf775b72-19b0-4b2e-87c1-a3a1993fba17" xmlns:ns3="2c20738f-f999-41c4-bd2a-2577eac3bafe" targetNamespace="http://schemas.microsoft.com/office/2006/metadata/properties" ma:root="true" ma:fieldsID="d02bc987e83983e8cee2e6e2206a8980" ns2:_="" ns3:_="">
    <xsd:import namespace="cf775b72-19b0-4b2e-87c1-a3a1993fba17"/>
    <xsd:import namespace="2c20738f-f999-41c4-bd2a-2577eac3b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75b72-19b0-4b2e-87c1-a3a1993fb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0738f-f999-41c4-bd2a-2577eac3ba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4fde5e-e9ef-4fda-bd2f-54d8bcbc3a0a}" ma:internalName="TaxCatchAll" ma:showField="CatchAllData" ma:web="2c20738f-f999-41c4-bd2a-2577eac3b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99765-638E-4B85-8709-2CB21D7214FC}">
  <ds:schemaRefs>
    <ds:schemaRef ds:uri="http://schemas.microsoft.com/office/2006/metadata/properties"/>
    <ds:schemaRef ds:uri="http://schemas.microsoft.com/office/infopath/2007/PartnerControls"/>
    <ds:schemaRef ds:uri="2c20738f-f999-41c4-bd2a-2577eac3bafe"/>
    <ds:schemaRef ds:uri="cf775b72-19b0-4b2e-87c1-a3a1993fba17"/>
  </ds:schemaRefs>
</ds:datastoreItem>
</file>

<file path=customXml/itemProps2.xml><?xml version="1.0" encoding="utf-8"?>
<ds:datastoreItem xmlns:ds="http://schemas.openxmlformats.org/officeDocument/2006/customXml" ds:itemID="{0F57AB89-261A-4AD4-AC1B-E44324BA4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75b72-19b0-4b2e-87c1-a3a1993fba17"/>
    <ds:schemaRef ds:uri="2c20738f-f999-41c4-bd2a-2577eac3b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B7CEC6-D04D-4B23-8186-1D763E00C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1161</Words>
  <Characters>6363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13</cp:revision>
  <dcterms:created xsi:type="dcterms:W3CDTF">2026-08-07T18:21:00Z</dcterms:created>
  <dcterms:modified xsi:type="dcterms:W3CDTF">2026-09-16T08:38:00Z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0x01010049B24F1E62D5814683716FFE742D5FC9</vt:lpwstr>
  </property>
</Properties>
</file>