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346295" w14:textId="77777777" w:rsidR="0017138B" w:rsidRDefault="00000000">
      <w:pPr>
        <w:pBdr>
          <w:top w:val="nil"/>
          <w:left w:val="nil"/>
          <w:bottom w:val="nil"/>
          <w:right w:val="nil"/>
          <w:between w:val="nil"/>
        </w:pBdr>
        <w:spacing w:line="360" w:lineRule="auto"/>
        <w:rPr>
          <w:rFonts w:ascii="Arial" w:eastAsia="Arial" w:hAnsi="Arial" w:cs="Arial"/>
          <w:b/>
          <w:bCs/>
        </w:rPr>
      </w:pPr>
      <w:r>
        <w:rPr>
          <w:noProof/>
        </w:rPr>
        <w:drawing>
          <wp:anchor distT="114300" distB="114300" distL="114300" distR="114300" simplePos="0" relativeHeight="251658240" behindDoc="0" locked="0" layoutInCell="1" hidden="0" allowOverlap="1" wp14:anchorId="6C0C7545" wp14:editId="34FBBE0B">
            <wp:simplePos x="0" y="0"/>
            <wp:positionH relativeFrom="column">
              <wp:posOffset>-152397</wp:posOffset>
            </wp:positionH>
            <wp:positionV relativeFrom="paragraph">
              <wp:posOffset>361950</wp:posOffset>
            </wp:positionV>
            <wp:extent cx="3006090" cy="584518"/>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006090" cy="584518"/>
                    </a:xfrm>
                    <a:prstGeom prst="rect">
                      <a:avLst/>
                    </a:prstGeom>
                    <a:ln/>
                  </pic:spPr>
                </pic:pic>
              </a:graphicData>
            </a:graphic>
          </wp:anchor>
        </w:drawing>
      </w:r>
    </w:p>
    <w:p w14:paraId="7CB6A400" w14:textId="77777777" w:rsidR="0017138B" w:rsidRDefault="0017138B">
      <w:pPr>
        <w:pBdr>
          <w:top w:val="nil"/>
          <w:left w:val="nil"/>
          <w:bottom w:val="nil"/>
          <w:right w:val="nil"/>
          <w:between w:val="nil"/>
        </w:pBdr>
        <w:spacing w:line="360" w:lineRule="auto"/>
        <w:rPr>
          <w:rFonts w:ascii="Century Gothic" w:eastAsia="Century Gothic" w:hAnsi="Century Gothic" w:cs="Century Gothic"/>
          <w:sz w:val="18"/>
          <w:szCs w:val="18"/>
        </w:rPr>
      </w:pPr>
    </w:p>
    <w:p w14:paraId="05BE84D9" w14:textId="77777777" w:rsidR="0017138B" w:rsidRDefault="0017138B">
      <w:pPr>
        <w:pBdr>
          <w:top w:val="nil"/>
          <w:left w:val="nil"/>
          <w:bottom w:val="nil"/>
          <w:right w:val="nil"/>
          <w:between w:val="nil"/>
        </w:pBdr>
        <w:spacing w:line="360" w:lineRule="auto"/>
        <w:rPr>
          <w:rFonts w:ascii="Century Gothic" w:eastAsia="Century Gothic" w:hAnsi="Century Gothic" w:cs="Century Gothic"/>
          <w:sz w:val="18"/>
          <w:szCs w:val="18"/>
        </w:rPr>
      </w:pPr>
    </w:p>
    <w:p w14:paraId="78FB1B12" w14:textId="77777777" w:rsidR="0017138B" w:rsidRDefault="00000000">
      <w:pPr>
        <w:pBdr>
          <w:top w:val="nil"/>
          <w:left w:val="nil"/>
          <w:bottom w:val="nil"/>
          <w:right w:val="nil"/>
          <w:between w:val="nil"/>
        </w:pBdr>
        <w:spacing w:line="360" w:lineRule="auto"/>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Contacto:</w:t>
      </w:r>
    </w:p>
    <w:p w14:paraId="544A821D" w14:textId="77777777" w:rsidR="0017138B" w:rsidRDefault="00000000">
      <w:pPr>
        <w:pBdr>
          <w:top w:val="nil"/>
          <w:left w:val="nil"/>
          <w:bottom w:val="nil"/>
          <w:right w:val="nil"/>
          <w:between w:val="nil"/>
        </w:pBdr>
        <w:spacing w:after="0" w:line="360" w:lineRule="auto"/>
        <w:rPr>
          <w:rFonts w:ascii="Century Gothic" w:eastAsia="Century Gothic" w:hAnsi="Century Gothic" w:cs="Century Gothic"/>
          <w:color w:val="000000"/>
          <w:sz w:val="18"/>
          <w:szCs w:val="18"/>
        </w:rPr>
      </w:pPr>
      <w:proofErr w:type="spellStart"/>
      <w:r>
        <w:rPr>
          <w:rFonts w:ascii="Century Gothic" w:eastAsia="Century Gothic" w:hAnsi="Century Gothic" w:cs="Century Gothic"/>
          <w:sz w:val="18"/>
          <w:szCs w:val="18"/>
        </w:rPr>
        <w:t>Cortesin</w:t>
      </w:r>
      <w:proofErr w:type="spellEnd"/>
      <w:r>
        <w:rPr>
          <w:rFonts w:ascii="Century Gothic" w:eastAsia="Century Gothic" w:hAnsi="Century Gothic" w:cs="Century Gothic"/>
          <w:sz w:val="18"/>
          <w:szCs w:val="18"/>
        </w:rPr>
        <w:t xml:space="preserve"> </w:t>
      </w:r>
      <w:proofErr w:type="spellStart"/>
      <w:r>
        <w:rPr>
          <w:rFonts w:ascii="Century Gothic" w:eastAsia="Century Gothic" w:hAnsi="Century Gothic" w:cs="Century Gothic"/>
          <w:sz w:val="18"/>
          <w:szCs w:val="18"/>
        </w:rPr>
        <w:t>Hotels</w:t>
      </w:r>
      <w:proofErr w:type="spellEnd"/>
      <w:r>
        <w:rPr>
          <w:rFonts w:ascii="Century Gothic" w:eastAsia="Century Gothic" w:hAnsi="Century Gothic" w:cs="Century Gothic"/>
          <w:sz w:val="18"/>
          <w:szCs w:val="18"/>
        </w:rPr>
        <w:t xml:space="preserve"> </w:t>
      </w:r>
    </w:p>
    <w:p w14:paraId="496E870C" w14:textId="77777777" w:rsidR="0017138B" w:rsidRDefault="00000000">
      <w:pPr>
        <w:pBdr>
          <w:top w:val="nil"/>
          <w:left w:val="nil"/>
          <w:bottom w:val="nil"/>
          <w:right w:val="nil"/>
          <w:between w:val="nil"/>
        </w:pBdr>
        <w:spacing w:after="0" w:line="360" w:lineRule="auto"/>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r>
        <w:rPr>
          <w:rFonts w:ascii="Century Gothic" w:eastAsia="Century Gothic" w:hAnsi="Century Gothic" w:cs="Century Gothic"/>
          <w:color w:val="000000"/>
          <w:sz w:val="18"/>
          <w:szCs w:val="18"/>
        </w:rPr>
        <w:t xml:space="preserve"> </w:t>
      </w:r>
    </w:p>
    <w:p w14:paraId="303FC282" w14:textId="77777777" w:rsidR="0017138B" w:rsidRDefault="00000000">
      <w:pPr>
        <w:pBdr>
          <w:top w:val="nil"/>
          <w:left w:val="nil"/>
          <w:bottom w:val="nil"/>
          <w:right w:val="nil"/>
          <w:between w:val="nil"/>
        </w:pBdr>
        <w:spacing w:after="0" w:line="36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00"/>
          <w:sz w:val="18"/>
          <w:szCs w:val="18"/>
        </w:rPr>
        <w:t xml:space="preserve">E-mail: </w:t>
      </w:r>
      <w:hyperlink r:id="rId8">
        <w:r w:rsidR="0017138B">
          <w:rPr>
            <w:rFonts w:ascii="Century Gothic" w:eastAsia="Century Gothic" w:hAnsi="Century Gothic" w:cs="Century Gothic"/>
            <w:color w:val="3366FF"/>
            <w:sz w:val="18"/>
            <w:szCs w:val="18"/>
            <w:u w:val="single"/>
          </w:rPr>
          <w:t>prensa@sergat.com</w:t>
        </w:r>
      </w:hyperlink>
      <w:r>
        <w:rPr>
          <w:rFonts w:ascii="Century Gothic" w:eastAsia="Century Gothic" w:hAnsi="Century Gothic" w:cs="Century Gothic"/>
          <w:color w:val="000000"/>
          <w:sz w:val="18"/>
          <w:szCs w:val="18"/>
        </w:rPr>
        <w:t xml:space="preserve"> </w:t>
      </w:r>
      <w:r>
        <w:rPr>
          <w:rFonts w:ascii="Century Gothic" w:eastAsia="Century Gothic" w:hAnsi="Century Gothic" w:cs="Century Gothic"/>
          <w:color w:val="0000FF"/>
          <w:sz w:val="18"/>
          <w:szCs w:val="18"/>
        </w:rPr>
        <w:t xml:space="preserve"> </w:t>
      </w:r>
    </w:p>
    <w:p w14:paraId="1915C554" w14:textId="77777777" w:rsidR="0017138B" w:rsidRDefault="0017138B">
      <w:pPr>
        <w:spacing w:line="360" w:lineRule="auto"/>
        <w:rPr>
          <w:rFonts w:ascii="Century Gothic" w:eastAsia="Century Gothic" w:hAnsi="Century Gothic" w:cs="Century Gothic"/>
          <w:b/>
          <w:bCs/>
        </w:rPr>
      </w:pPr>
    </w:p>
    <w:p w14:paraId="733FE1A8" w14:textId="77777777" w:rsidR="0017138B" w:rsidRDefault="00000000">
      <w:pPr>
        <w:spacing w:line="360" w:lineRule="auto"/>
        <w:jc w:val="center"/>
        <w:rPr>
          <w:rFonts w:ascii="Century Gothic" w:eastAsia="Century Gothic" w:hAnsi="Century Gothic" w:cs="Century Gothic"/>
          <w:b/>
          <w:bCs/>
        </w:rPr>
      </w:pPr>
      <w:r>
        <w:rPr>
          <w:rFonts w:ascii="Century Gothic" w:eastAsia="Century Gothic" w:hAnsi="Century Gothic" w:cs="Century Gothic"/>
          <w:b/>
          <w:bCs/>
        </w:rPr>
        <w:t xml:space="preserve">Dos escenarios, un mismo arte de celebrar: la Navidad en Finca </w:t>
      </w:r>
      <w:proofErr w:type="spellStart"/>
      <w:r>
        <w:rPr>
          <w:rFonts w:ascii="Century Gothic" w:eastAsia="Century Gothic" w:hAnsi="Century Gothic" w:cs="Century Gothic"/>
          <w:b/>
          <w:bCs/>
        </w:rPr>
        <w:t>Cortesin</w:t>
      </w:r>
      <w:proofErr w:type="spellEnd"/>
      <w:r>
        <w:rPr>
          <w:rFonts w:ascii="Century Gothic" w:eastAsia="Century Gothic" w:hAnsi="Century Gothic" w:cs="Century Gothic"/>
          <w:b/>
          <w:bCs/>
        </w:rPr>
        <w:t xml:space="preserve"> y Grand Hotel Son Net</w:t>
      </w:r>
    </w:p>
    <w:p w14:paraId="74C0E86F" w14:textId="77777777" w:rsidR="0017138B" w:rsidRDefault="00000000">
      <w:pPr>
        <w:spacing w:line="360" w:lineRule="auto"/>
        <w:jc w:val="center"/>
        <w:rPr>
          <w:rFonts w:ascii="Century Gothic" w:eastAsia="Century Gothic" w:hAnsi="Century Gothic" w:cs="Century Gothic"/>
          <w:i/>
          <w:iCs/>
          <w:sz w:val="22"/>
          <w:szCs w:val="22"/>
        </w:rPr>
      </w:pPr>
      <w:proofErr w:type="spellStart"/>
      <w:r>
        <w:rPr>
          <w:rFonts w:ascii="Century Gothic" w:eastAsia="Century Gothic" w:hAnsi="Century Gothic" w:cs="Century Gothic"/>
          <w:i/>
          <w:iCs/>
          <w:sz w:val="22"/>
          <w:szCs w:val="22"/>
        </w:rPr>
        <w:t>Cortesin</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Hotels</w:t>
      </w:r>
      <w:proofErr w:type="spellEnd"/>
      <w:r>
        <w:rPr>
          <w:rFonts w:ascii="Century Gothic" w:eastAsia="Century Gothic" w:hAnsi="Century Gothic" w:cs="Century Gothic"/>
          <w:i/>
          <w:iCs/>
          <w:sz w:val="22"/>
          <w:szCs w:val="22"/>
        </w:rPr>
        <w:t xml:space="preserve"> despliega sus mayores encantos de manera especial para celebrar estas fechas siempre de manera íntima y sofisticada</w:t>
      </w:r>
    </w:p>
    <w:p w14:paraId="27A1D4A6" w14:textId="77777777" w:rsidR="0017138B" w:rsidRDefault="0017138B">
      <w:pPr>
        <w:shd w:val="clear" w:color="auto" w:fill="FFFFFF"/>
        <w:spacing w:after="0" w:line="276" w:lineRule="auto"/>
        <w:rPr>
          <w:rFonts w:ascii="Century Gothic" w:eastAsia="Century Gothic" w:hAnsi="Century Gothic" w:cs="Century Gothic"/>
          <w:sz w:val="22"/>
          <w:szCs w:val="22"/>
        </w:rPr>
      </w:pPr>
    </w:p>
    <w:p w14:paraId="0667B48F" w14:textId="2BB0E10A" w:rsidR="0017138B" w:rsidRDefault="00000000">
      <w:pPr>
        <w:pBdr>
          <w:top w:val="nil"/>
          <w:left w:val="nil"/>
          <w:bottom w:val="nil"/>
          <w:right w:val="nil"/>
          <w:between w:val="nil"/>
        </w:pBdr>
        <w:spacing w:line="360"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2</w:t>
      </w:r>
      <w:r w:rsidR="004D0B17">
        <w:rPr>
          <w:rFonts w:ascii="Century Gothic" w:eastAsia="Century Gothic" w:hAnsi="Century Gothic" w:cs="Century Gothic"/>
          <w:b/>
          <w:bCs/>
          <w:sz w:val="22"/>
          <w:szCs w:val="22"/>
        </w:rPr>
        <w:t>7</w:t>
      </w:r>
      <w:r>
        <w:rPr>
          <w:rFonts w:ascii="Century Gothic" w:eastAsia="Century Gothic" w:hAnsi="Century Gothic" w:cs="Century Gothic"/>
          <w:b/>
          <w:bCs/>
          <w:sz w:val="22"/>
          <w:szCs w:val="22"/>
        </w:rPr>
        <w:t xml:space="preserve"> </w:t>
      </w:r>
      <w:r>
        <w:rPr>
          <w:rFonts w:ascii="Century Gothic" w:eastAsia="Century Gothic" w:hAnsi="Century Gothic" w:cs="Century Gothic"/>
          <w:b/>
          <w:bCs/>
          <w:color w:val="000000"/>
          <w:sz w:val="22"/>
          <w:szCs w:val="22"/>
        </w:rPr>
        <w:t xml:space="preserve">de </w:t>
      </w:r>
      <w:r>
        <w:rPr>
          <w:rFonts w:ascii="Century Gothic" w:eastAsia="Century Gothic" w:hAnsi="Century Gothic" w:cs="Century Gothic"/>
          <w:b/>
          <w:bCs/>
          <w:sz w:val="22"/>
          <w:szCs w:val="22"/>
        </w:rPr>
        <w:t xml:space="preserve">octubre </w:t>
      </w:r>
      <w:r>
        <w:rPr>
          <w:rFonts w:ascii="Century Gothic" w:eastAsia="Century Gothic" w:hAnsi="Century Gothic" w:cs="Century Gothic"/>
          <w:b/>
          <w:bCs/>
          <w:color w:val="000000"/>
          <w:sz w:val="22"/>
          <w:szCs w:val="22"/>
        </w:rPr>
        <w:t>de 20</w:t>
      </w:r>
      <w:r>
        <w:rPr>
          <w:rFonts w:ascii="Century Gothic" w:eastAsia="Century Gothic" w:hAnsi="Century Gothic" w:cs="Century Gothic"/>
          <w:b/>
          <w:bCs/>
          <w:sz w:val="22"/>
          <w:szCs w:val="22"/>
        </w:rPr>
        <w:t>26</w:t>
      </w:r>
      <w:r>
        <w:rPr>
          <w:rFonts w:ascii="Century Gothic" w:eastAsia="Century Gothic" w:hAnsi="Century Gothic" w:cs="Century Gothic"/>
          <w:b/>
          <w:bCs/>
          <w:color w:val="000000"/>
          <w:sz w:val="22"/>
          <w:szCs w:val="22"/>
        </w:rPr>
        <w:t xml:space="preserve"> – </w:t>
      </w:r>
      <w:proofErr w:type="spellStart"/>
      <w:r>
        <w:rPr>
          <w:rFonts w:ascii="Century Gothic" w:eastAsia="Century Gothic" w:hAnsi="Century Gothic" w:cs="Century Gothic"/>
          <w:sz w:val="22"/>
          <w:szCs w:val="22"/>
        </w:rPr>
        <w:t>Cortesin</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Hotels</w:t>
      </w:r>
      <w:proofErr w:type="spellEnd"/>
      <w:r>
        <w:rPr>
          <w:rFonts w:ascii="Century Gothic" w:eastAsia="Century Gothic" w:hAnsi="Century Gothic" w:cs="Century Gothic"/>
          <w:sz w:val="22"/>
          <w:szCs w:val="22"/>
        </w:rPr>
        <w:t xml:space="preserve">, el grupo que reúne </w:t>
      </w:r>
      <w:hyperlink r:id="rId9">
        <w:r w:rsidR="0017138B">
          <w:rPr>
            <w:rFonts w:ascii="Century Gothic" w:eastAsia="Century Gothic" w:hAnsi="Century Gothic" w:cs="Century Gothic"/>
            <w:color w:val="1155CC"/>
            <w:sz w:val="22"/>
            <w:szCs w:val="22"/>
            <w:u w:val="single"/>
          </w:rPr>
          <w:t xml:space="preserve">Finca </w:t>
        </w:r>
        <w:proofErr w:type="spellStart"/>
        <w:r w:rsidR="0017138B">
          <w:rPr>
            <w:rFonts w:ascii="Century Gothic" w:eastAsia="Century Gothic" w:hAnsi="Century Gothic" w:cs="Century Gothic"/>
            <w:color w:val="1155CC"/>
            <w:sz w:val="22"/>
            <w:szCs w:val="22"/>
            <w:u w:val="single"/>
          </w:rPr>
          <w:t>Cortesin</w:t>
        </w:r>
        <w:proofErr w:type="spellEnd"/>
      </w:hyperlink>
      <w:r>
        <w:rPr>
          <w:rFonts w:ascii="Century Gothic" w:eastAsia="Century Gothic" w:hAnsi="Century Gothic" w:cs="Century Gothic"/>
          <w:sz w:val="22"/>
          <w:szCs w:val="22"/>
        </w:rPr>
        <w:t xml:space="preserve">, en la Costa del Sol y </w:t>
      </w:r>
      <w:hyperlink r:id="rId10">
        <w:r w:rsidR="0017138B">
          <w:rPr>
            <w:rFonts w:ascii="Century Gothic" w:eastAsia="Century Gothic" w:hAnsi="Century Gothic" w:cs="Century Gothic"/>
            <w:color w:val="1155CC"/>
            <w:sz w:val="22"/>
            <w:szCs w:val="22"/>
            <w:u w:val="single"/>
          </w:rPr>
          <w:t>Grand Hotel Son Net</w:t>
        </w:r>
      </w:hyperlink>
      <w:r>
        <w:rPr>
          <w:rFonts w:ascii="Century Gothic" w:eastAsia="Century Gothic" w:hAnsi="Century Gothic" w:cs="Century Gothic"/>
          <w:sz w:val="22"/>
          <w:szCs w:val="22"/>
        </w:rPr>
        <w:t xml:space="preserve">, en la Sierra de Tramuntana, en Mallorca, ya tiene todo preparado para la próxima 'festive </w:t>
      </w:r>
      <w:proofErr w:type="spellStart"/>
      <w:r>
        <w:rPr>
          <w:rFonts w:ascii="Century Gothic" w:eastAsia="Century Gothic" w:hAnsi="Century Gothic" w:cs="Century Gothic"/>
          <w:sz w:val="22"/>
          <w:szCs w:val="22"/>
        </w:rPr>
        <w:t>season</w:t>
      </w:r>
      <w:proofErr w:type="spellEnd"/>
      <w:r>
        <w:rPr>
          <w:rFonts w:ascii="Century Gothic" w:eastAsia="Century Gothic" w:hAnsi="Century Gothic" w:cs="Century Gothic"/>
          <w:sz w:val="22"/>
          <w:szCs w:val="22"/>
        </w:rPr>
        <w:t>'. Dos programas que, fieles al espíritu de cada hotel, invitan a reunirse en torno a la gastronomía, la celebración y los momentos compartidos, así como a actividades especiales en la naturaleza, y que han sido diseñados para hacer de estas fechas una experiencia verdaderamente memorable.</w:t>
      </w:r>
    </w:p>
    <w:p w14:paraId="538673AB" w14:textId="77777777" w:rsidR="0017138B" w:rsidRDefault="00000000">
      <w:pPr>
        <w:spacing w:before="240" w:after="24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Finca </w:t>
      </w:r>
      <w:proofErr w:type="spellStart"/>
      <w:r>
        <w:rPr>
          <w:rFonts w:ascii="Century Gothic" w:eastAsia="Century Gothic" w:hAnsi="Century Gothic" w:cs="Century Gothic"/>
          <w:b/>
          <w:bCs/>
          <w:sz w:val="22"/>
          <w:szCs w:val="22"/>
        </w:rPr>
        <w:t>Cortesin</w:t>
      </w:r>
      <w:proofErr w:type="spellEnd"/>
      <w:r>
        <w:rPr>
          <w:rFonts w:ascii="Century Gothic" w:eastAsia="Century Gothic" w:hAnsi="Century Gothic" w:cs="Century Gothic"/>
          <w:b/>
          <w:bCs/>
          <w:sz w:val="22"/>
          <w:szCs w:val="22"/>
        </w:rPr>
        <w:t>: alta cocina y tradición en la Costa del Sol</w:t>
      </w:r>
    </w:p>
    <w:p w14:paraId="681036EB"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Finca </w:t>
      </w:r>
      <w:proofErr w:type="spellStart"/>
      <w:r>
        <w:rPr>
          <w:rFonts w:ascii="Century Gothic" w:eastAsia="Century Gothic" w:hAnsi="Century Gothic" w:cs="Century Gothic"/>
          <w:sz w:val="22"/>
          <w:szCs w:val="22"/>
        </w:rPr>
        <w:t>Cortesin</w:t>
      </w:r>
      <w:proofErr w:type="spellEnd"/>
      <w:r>
        <w:rPr>
          <w:rFonts w:ascii="Century Gothic" w:eastAsia="Century Gothic" w:hAnsi="Century Gothic" w:cs="Century Gothic"/>
          <w:sz w:val="22"/>
          <w:szCs w:val="22"/>
        </w:rPr>
        <w:t xml:space="preserve">, en Casares, entre Marbella y </w:t>
      </w:r>
      <w:proofErr w:type="spellStart"/>
      <w:r>
        <w:rPr>
          <w:rFonts w:ascii="Century Gothic" w:eastAsia="Century Gothic" w:hAnsi="Century Gothic" w:cs="Century Gothic"/>
          <w:sz w:val="22"/>
          <w:szCs w:val="22"/>
        </w:rPr>
        <w:t>Sotogrande</w:t>
      </w:r>
      <w:proofErr w:type="spellEnd"/>
      <w:r>
        <w:rPr>
          <w:rFonts w:ascii="Century Gothic" w:eastAsia="Century Gothic" w:hAnsi="Century Gothic" w:cs="Century Gothic"/>
          <w:sz w:val="22"/>
          <w:szCs w:val="22"/>
        </w:rPr>
        <w:t xml:space="preserve">, articula su programa navideño en torno a sus tres restaurantes. El Jardín de Lutz, dirigido por el chef ejecutivo Lutz </w:t>
      </w:r>
      <w:proofErr w:type="spellStart"/>
      <w:r>
        <w:rPr>
          <w:rFonts w:ascii="Century Gothic" w:eastAsia="Century Gothic" w:hAnsi="Century Gothic" w:cs="Century Gothic"/>
          <w:sz w:val="22"/>
          <w:szCs w:val="22"/>
        </w:rPr>
        <w:t>Bösing</w:t>
      </w:r>
      <w:proofErr w:type="spellEnd"/>
      <w:r>
        <w:rPr>
          <w:rFonts w:ascii="Century Gothic" w:eastAsia="Century Gothic" w:hAnsi="Century Gothic" w:cs="Century Gothic"/>
          <w:sz w:val="22"/>
          <w:szCs w:val="22"/>
        </w:rPr>
        <w:t xml:space="preserve">, propone un menú navideño de cuatro platos para la cena de Nochebuena y para la comida y cena de Navidad, con menús infantiles disponibles para los más pequeños. La propuesta incluye platos como terrina de </w:t>
      </w:r>
      <w:r>
        <w:rPr>
          <w:rFonts w:ascii="Century Gothic" w:eastAsia="Century Gothic" w:hAnsi="Century Gothic" w:cs="Century Gothic"/>
          <w:i/>
          <w:iCs/>
          <w:sz w:val="22"/>
          <w:szCs w:val="22"/>
        </w:rPr>
        <w:t xml:space="preserve">foie gras </w:t>
      </w:r>
      <w:r>
        <w:rPr>
          <w:rFonts w:ascii="Century Gothic" w:eastAsia="Century Gothic" w:hAnsi="Century Gothic" w:cs="Century Gothic"/>
          <w:sz w:val="22"/>
          <w:szCs w:val="22"/>
        </w:rPr>
        <w:t xml:space="preserve">con </w:t>
      </w:r>
      <w:proofErr w:type="spellStart"/>
      <w:r>
        <w:rPr>
          <w:rFonts w:ascii="Century Gothic" w:eastAsia="Century Gothic" w:hAnsi="Century Gothic" w:cs="Century Gothic"/>
          <w:i/>
          <w:iCs/>
          <w:sz w:val="22"/>
          <w:szCs w:val="22"/>
        </w:rPr>
        <w:t>toffee</w:t>
      </w:r>
      <w:proofErr w:type="spellEnd"/>
      <w:r>
        <w:rPr>
          <w:rFonts w:ascii="Century Gothic" w:eastAsia="Century Gothic" w:hAnsi="Century Gothic" w:cs="Century Gothic"/>
          <w:sz w:val="22"/>
          <w:szCs w:val="22"/>
        </w:rPr>
        <w:t xml:space="preserve"> de ciruela al </w:t>
      </w:r>
      <w:proofErr w:type="spellStart"/>
      <w:r>
        <w:rPr>
          <w:rFonts w:ascii="Century Gothic" w:eastAsia="Century Gothic" w:hAnsi="Century Gothic" w:cs="Century Gothic"/>
          <w:sz w:val="22"/>
          <w:szCs w:val="22"/>
        </w:rPr>
        <w:t>Armagnac</w:t>
      </w:r>
      <w:proofErr w:type="spellEnd"/>
      <w:r>
        <w:rPr>
          <w:rFonts w:ascii="Century Gothic" w:eastAsia="Century Gothic" w:hAnsi="Century Gothic" w:cs="Century Gothic"/>
          <w:sz w:val="22"/>
          <w:szCs w:val="22"/>
        </w:rPr>
        <w:t xml:space="preserve"> y brioche; rodaballo salvaje con gazpachuelo, puerro, uvas y trufa negra; codorniz ibérica deshuesada y rellena de jamón ibérico o la tradicional bola de Navidad de </w:t>
      </w:r>
      <w:r>
        <w:rPr>
          <w:rFonts w:ascii="Century Gothic" w:eastAsia="Century Gothic" w:hAnsi="Century Gothic" w:cs="Century Gothic"/>
          <w:i/>
          <w:iCs/>
          <w:sz w:val="22"/>
          <w:szCs w:val="22"/>
        </w:rPr>
        <w:t>mousse</w:t>
      </w:r>
      <w:r>
        <w:rPr>
          <w:rFonts w:ascii="Century Gothic" w:eastAsia="Century Gothic" w:hAnsi="Century Gothic" w:cs="Century Gothic"/>
          <w:sz w:val="22"/>
          <w:szCs w:val="22"/>
        </w:rPr>
        <w:t xml:space="preserve"> de chocolate fondant y crema de pistacho, que se completa con café y delicias navideñas.</w:t>
      </w:r>
    </w:p>
    <w:p w14:paraId="5117C05E"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REI </w:t>
      </w:r>
      <w:proofErr w:type="spellStart"/>
      <w:r>
        <w:rPr>
          <w:rFonts w:ascii="Century Gothic" w:eastAsia="Century Gothic" w:hAnsi="Century Gothic" w:cs="Century Gothic"/>
          <w:sz w:val="22"/>
          <w:szCs w:val="22"/>
        </w:rPr>
        <w:t>by</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Cortesin</w:t>
      </w:r>
      <w:proofErr w:type="spellEnd"/>
      <w:r>
        <w:rPr>
          <w:rFonts w:ascii="Century Gothic" w:eastAsia="Century Gothic" w:hAnsi="Century Gothic" w:cs="Century Gothic"/>
          <w:sz w:val="22"/>
          <w:szCs w:val="22"/>
        </w:rPr>
        <w:t xml:space="preserve">, la apuesta de cocina japonesa del </w:t>
      </w:r>
      <w:proofErr w:type="gramStart"/>
      <w:r>
        <w:rPr>
          <w:rFonts w:ascii="Century Gothic" w:eastAsia="Century Gothic" w:hAnsi="Century Gothic" w:cs="Century Gothic"/>
          <w:sz w:val="22"/>
          <w:szCs w:val="22"/>
        </w:rPr>
        <w:t>resort,</w:t>
      </w:r>
      <w:proofErr w:type="gramEnd"/>
      <w:r>
        <w:rPr>
          <w:rFonts w:ascii="Century Gothic" w:eastAsia="Century Gothic" w:hAnsi="Century Gothic" w:cs="Century Gothic"/>
          <w:sz w:val="22"/>
          <w:szCs w:val="22"/>
        </w:rPr>
        <w:t xml:space="preserve"> ofrece para la cena de Nochebuena un menú degustación en cuatro actos diseñado por el chef Luis Olarra, con propuestas como ostra Gillardeau en tempura con </w:t>
      </w:r>
      <w:proofErr w:type="spellStart"/>
      <w:r>
        <w:rPr>
          <w:rFonts w:ascii="Century Gothic" w:eastAsia="Century Gothic" w:hAnsi="Century Gothic" w:cs="Century Gothic"/>
          <w:sz w:val="22"/>
          <w:szCs w:val="22"/>
        </w:rPr>
        <w:t>tentsuyu</w:t>
      </w:r>
      <w:proofErr w:type="spellEnd"/>
      <w:r>
        <w:rPr>
          <w:rFonts w:ascii="Century Gothic" w:eastAsia="Century Gothic" w:hAnsi="Century Gothic" w:cs="Century Gothic"/>
          <w:sz w:val="22"/>
          <w:szCs w:val="22"/>
        </w:rPr>
        <w:t xml:space="preserve"> de </w:t>
      </w:r>
      <w:proofErr w:type="spellStart"/>
      <w:r>
        <w:rPr>
          <w:rFonts w:ascii="Century Gothic" w:eastAsia="Century Gothic" w:hAnsi="Century Gothic" w:cs="Century Gothic"/>
          <w:sz w:val="22"/>
          <w:szCs w:val="22"/>
        </w:rPr>
        <w:t>shiso</w:t>
      </w:r>
      <w:proofErr w:type="spellEnd"/>
      <w:r>
        <w:rPr>
          <w:rFonts w:ascii="Century Gothic" w:eastAsia="Century Gothic" w:hAnsi="Century Gothic" w:cs="Century Gothic"/>
          <w:sz w:val="22"/>
          <w:szCs w:val="22"/>
        </w:rPr>
        <w:t xml:space="preserve"> verde; tataki de atún con ajo negro; </w:t>
      </w:r>
      <w:proofErr w:type="spellStart"/>
      <w:r>
        <w:rPr>
          <w:rFonts w:ascii="Century Gothic" w:eastAsia="Century Gothic" w:hAnsi="Century Gothic" w:cs="Century Gothic"/>
          <w:sz w:val="22"/>
          <w:szCs w:val="22"/>
        </w:rPr>
        <w:t>gyozas</w:t>
      </w:r>
      <w:proofErr w:type="spellEnd"/>
      <w:r>
        <w:rPr>
          <w:rFonts w:ascii="Century Gothic" w:eastAsia="Century Gothic" w:hAnsi="Century Gothic" w:cs="Century Gothic"/>
          <w:sz w:val="22"/>
          <w:szCs w:val="22"/>
        </w:rPr>
        <w:t xml:space="preserve"> de bogavante nacional con pimentón de La Vera y </w:t>
      </w:r>
      <w:proofErr w:type="spellStart"/>
      <w:r>
        <w:rPr>
          <w:rFonts w:ascii="Century Gothic" w:eastAsia="Century Gothic" w:hAnsi="Century Gothic" w:cs="Century Gothic"/>
          <w:sz w:val="22"/>
          <w:szCs w:val="22"/>
        </w:rPr>
        <w:t>yuzu</w:t>
      </w:r>
      <w:proofErr w:type="spellEnd"/>
      <w:r>
        <w:rPr>
          <w:rFonts w:ascii="Century Gothic" w:eastAsia="Century Gothic" w:hAnsi="Century Gothic" w:cs="Century Gothic"/>
          <w:sz w:val="22"/>
          <w:szCs w:val="22"/>
        </w:rPr>
        <w:t xml:space="preserve">; tartar de </w:t>
      </w:r>
      <w:r>
        <w:rPr>
          <w:rFonts w:ascii="Century Gothic" w:eastAsia="Century Gothic" w:hAnsi="Century Gothic" w:cs="Century Gothic"/>
          <w:sz w:val="22"/>
          <w:szCs w:val="22"/>
        </w:rPr>
        <w:lastRenderedPageBreak/>
        <w:t xml:space="preserve">ventresca de atún rojo salvaje de almadraba con caviar </w:t>
      </w:r>
      <w:proofErr w:type="spellStart"/>
      <w:r>
        <w:rPr>
          <w:rFonts w:ascii="Century Gothic" w:eastAsia="Century Gothic" w:hAnsi="Century Gothic" w:cs="Century Gothic"/>
          <w:sz w:val="22"/>
          <w:szCs w:val="22"/>
        </w:rPr>
        <w:t>Osetra</w:t>
      </w:r>
      <w:proofErr w:type="spellEnd"/>
      <w:r>
        <w:rPr>
          <w:rFonts w:ascii="Century Gothic" w:eastAsia="Century Gothic" w:hAnsi="Century Gothic" w:cs="Century Gothic"/>
          <w:sz w:val="22"/>
          <w:szCs w:val="22"/>
        </w:rPr>
        <w:t xml:space="preserve"> y una selección de </w:t>
      </w:r>
      <w:proofErr w:type="spellStart"/>
      <w:r>
        <w:rPr>
          <w:rFonts w:ascii="Century Gothic" w:eastAsia="Century Gothic" w:hAnsi="Century Gothic" w:cs="Century Gothic"/>
          <w:sz w:val="22"/>
          <w:szCs w:val="22"/>
        </w:rPr>
        <w:t>nigiris</w:t>
      </w:r>
      <w:proofErr w:type="spellEnd"/>
      <w:r>
        <w:rPr>
          <w:rFonts w:ascii="Century Gothic" w:eastAsia="Century Gothic" w:hAnsi="Century Gothic" w:cs="Century Gothic"/>
          <w:sz w:val="22"/>
          <w:szCs w:val="22"/>
        </w:rPr>
        <w:t xml:space="preserve"> del chef. Para la cena de Navidad, REI propone un menú de cuatro actos de cocina nipona tradicional que incluye ostra </w:t>
      </w:r>
      <w:proofErr w:type="spellStart"/>
      <w:r>
        <w:rPr>
          <w:rFonts w:ascii="Century Gothic" w:eastAsia="Century Gothic" w:hAnsi="Century Gothic" w:cs="Century Gothic"/>
          <w:sz w:val="22"/>
          <w:szCs w:val="22"/>
        </w:rPr>
        <w:t>Gillardeau</w:t>
      </w:r>
      <w:proofErr w:type="spellEnd"/>
      <w:r>
        <w:rPr>
          <w:rFonts w:ascii="Century Gothic" w:eastAsia="Century Gothic" w:hAnsi="Century Gothic" w:cs="Century Gothic"/>
          <w:sz w:val="22"/>
          <w:szCs w:val="22"/>
        </w:rPr>
        <w:t xml:space="preserve"> con verduras ecológicas encurtidas y chile; carabinero '</w:t>
      </w:r>
      <w:proofErr w:type="spellStart"/>
      <w:r>
        <w:rPr>
          <w:rFonts w:ascii="Century Gothic" w:eastAsia="Century Gothic" w:hAnsi="Century Gothic" w:cs="Century Gothic"/>
          <w:sz w:val="22"/>
          <w:szCs w:val="22"/>
        </w:rPr>
        <w:t>Castela</w:t>
      </w:r>
      <w:proofErr w:type="spellEnd"/>
      <w:r>
        <w:rPr>
          <w:rFonts w:ascii="Century Gothic" w:eastAsia="Century Gothic" w:hAnsi="Century Gothic" w:cs="Century Gothic"/>
          <w:sz w:val="22"/>
          <w:szCs w:val="22"/>
        </w:rPr>
        <w:t xml:space="preserve">' con salsa </w:t>
      </w:r>
      <w:proofErr w:type="spellStart"/>
      <w:r>
        <w:rPr>
          <w:rFonts w:ascii="Century Gothic" w:eastAsia="Century Gothic" w:hAnsi="Century Gothic" w:cs="Century Gothic"/>
          <w:sz w:val="22"/>
          <w:szCs w:val="22"/>
        </w:rPr>
        <w:t>ponzu</w:t>
      </w:r>
      <w:proofErr w:type="spellEnd"/>
      <w:r>
        <w:rPr>
          <w:rFonts w:ascii="Century Gothic" w:eastAsia="Century Gothic" w:hAnsi="Century Gothic" w:cs="Century Gothic"/>
          <w:sz w:val="22"/>
          <w:szCs w:val="22"/>
        </w:rPr>
        <w:t xml:space="preserve"> y caviar </w:t>
      </w:r>
      <w:proofErr w:type="spellStart"/>
      <w:r>
        <w:rPr>
          <w:rFonts w:ascii="Century Gothic" w:eastAsia="Century Gothic" w:hAnsi="Century Gothic" w:cs="Century Gothic"/>
          <w:sz w:val="22"/>
          <w:szCs w:val="22"/>
        </w:rPr>
        <w:t>Osetra</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usuzukuri</w:t>
      </w:r>
      <w:proofErr w:type="spellEnd"/>
      <w:r>
        <w:rPr>
          <w:rFonts w:ascii="Century Gothic" w:eastAsia="Century Gothic" w:hAnsi="Century Gothic" w:cs="Century Gothic"/>
          <w:sz w:val="22"/>
          <w:szCs w:val="22"/>
        </w:rPr>
        <w:t xml:space="preserve"> de pez limón con adobo gaditano, toro sashimi con migas manchegas; tempura </w:t>
      </w:r>
      <w:proofErr w:type="spellStart"/>
      <w:r>
        <w:rPr>
          <w:rFonts w:ascii="Century Gothic" w:eastAsia="Century Gothic" w:hAnsi="Century Gothic" w:cs="Century Gothic"/>
          <w:sz w:val="22"/>
          <w:szCs w:val="22"/>
        </w:rPr>
        <w:t>moriawase</w:t>
      </w:r>
      <w:proofErr w:type="spellEnd"/>
      <w:r>
        <w:rPr>
          <w:rFonts w:ascii="Century Gothic" w:eastAsia="Century Gothic" w:hAnsi="Century Gothic" w:cs="Century Gothic"/>
          <w:sz w:val="22"/>
          <w:szCs w:val="22"/>
        </w:rPr>
        <w:t xml:space="preserve"> de gamba roja y verduras ecológicas y semifrío de </w:t>
      </w:r>
      <w:proofErr w:type="spellStart"/>
      <w:r>
        <w:rPr>
          <w:rFonts w:ascii="Century Gothic" w:eastAsia="Century Gothic" w:hAnsi="Century Gothic" w:cs="Century Gothic"/>
          <w:sz w:val="22"/>
          <w:szCs w:val="22"/>
        </w:rPr>
        <w:t>yuzu</w:t>
      </w:r>
      <w:proofErr w:type="spellEnd"/>
      <w:r>
        <w:rPr>
          <w:rFonts w:ascii="Century Gothic" w:eastAsia="Century Gothic" w:hAnsi="Century Gothic" w:cs="Century Gothic"/>
          <w:sz w:val="22"/>
          <w:szCs w:val="22"/>
        </w:rPr>
        <w:t xml:space="preserve"> con compota de grosellas, entre otras propuestas.</w:t>
      </w:r>
    </w:p>
    <w:p w14:paraId="173BBEAD"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La Nochevieja de Finca </w:t>
      </w:r>
      <w:proofErr w:type="spellStart"/>
      <w:r>
        <w:rPr>
          <w:rFonts w:ascii="Century Gothic" w:eastAsia="Century Gothic" w:hAnsi="Century Gothic" w:cs="Century Gothic"/>
          <w:sz w:val="22"/>
          <w:szCs w:val="22"/>
        </w:rPr>
        <w:t>Cortesin</w:t>
      </w:r>
      <w:proofErr w:type="spellEnd"/>
      <w:r>
        <w:rPr>
          <w:rFonts w:ascii="Century Gothic" w:eastAsia="Century Gothic" w:hAnsi="Century Gothic" w:cs="Century Gothic"/>
          <w:sz w:val="22"/>
          <w:szCs w:val="22"/>
        </w:rPr>
        <w:t xml:space="preserve"> se presenta como una velada mágica que comienza con un cóctel clásico de bienvenida en el </w:t>
      </w:r>
      <w:r>
        <w:rPr>
          <w:rFonts w:ascii="Century Gothic" w:eastAsia="Century Gothic" w:hAnsi="Century Gothic" w:cs="Century Gothic"/>
          <w:i/>
          <w:iCs/>
          <w:sz w:val="22"/>
          <w:szCs w:val="22"/>
        </w:rPr>
        <w:t>lobby</w:t>
      </w:r>
      <w:r>
        <w:rPr>
          <w:rFonts w:ascii="Century Gothic" w:eastAsia="Century Gothic" w:hAnsi="Century Gothic" w:cs="Century Gothic"/>
          <w:sz w:val="22"/>
          <w:szCs w:val="22"/>
        </w:rPr>
        <w:t xml:space="preserve"> y concluye con las tradicionales doce uvas de la suerte y música en vivo. La cena de gala, que se celebra en El Jardín de Lutz y REI con una exquisita selección de vinos, incluye platos como tataki de </w:t>
      </w:r>
      <w:proofErr w:type="spellStart"/>
      <w:r>
        <w:rPr>
          <w:rFonts w:ascii="Century Gothic" w:eastAsia="Century Gothic" w:hAnsi="Century Gothic" w:cs="Century Gothic"/>
          <w:sz w:val="22"/>
          <w:szCs w:val="22"/>
        </w:rPr>
        <w:t>wagyu</w:t>
      </w:r>
      <w:proofErr w:type="spellEnd"/>
      <w:r>
        <w:rPr>
          <w:rFonts w:ascii="Century Gothic" w:eastAsia="Century Gothic" w:hAnsi="Century Gothic" w:cs="Century Gothic"/>
          <w:sz w:val="22"/>
          <w:szCs w:val="22"/>
        </w:rPr>
        <w:t xml:space="preserve"> ligeramente ahumado con </w:t>
      </w:r>
      <w:proofErr w:type="spellStart"/>
      <w:r>
        <w:rPr>
          <w:rFonts w:ascii="Century Gothic" w:eastAsia="Century Gothic" w:hAnsi="Century Gothic" w:cs="Century Gothic"/>
          <w:sz w:val="22"/>
          <w:szCs w:val="22"/>
        </w:rPr>
        <w:t>ponzu</w:t>
      </w:r>
      <w:proofErr w:type="spellEnd"/>
      <w:r>
        <w:rPr>
          <w:rFonts w:ascii="Century Gothic" w:eastAsia="Century Gothic" w:hAnsi="Century Gothic" w:cs="Century Gothic"/>
          <w:sz w:val="22"/>
          <w:szCs w:val="22"/>
        </w:rPr>
        <w:t xml:space="preserve"> de frutos rojos y emulsión de ajo negro; consomé de bogavante gallego con trufa negra y hortalizas de temporada; lubina marinada en miso </w:t>
      </w:r>
      <w:proofErr w:type="spellStart"/>
      <w:r>
        <w:rPr>
          <w:rFonts w:ascii="Century Gothic" w:eastAsia="Century Gothic" w:hAnsi="Century Gothic" w:cs="Century Gothic"/>
          <w:sz w:val="22"/>
          <w:szCs w:val="22"/>
        </w:rPr>
        <w:t>Saikyo</w:t>
      </w:r>
      <w:proofErr w:type="spellEnd"/>
      <w:r>
        <w:rPr>
          <w:rFonts w:ascii="Century Gothic" w:eastAsia="Century Gothic" w:hAnsi="Century Gothic" w:cs="Century Gothic"/>
          <w:sz w:val="22"/>
          <w:szCs w:val="22"/>
        </w:rPr>
        <w:t xml:space="preserve"> con verduras ecológicas y caviar </w:t>
      </w:r>
      <w:proofErr w:type="spellStart"/>
      <w:r>
        <w:rPr>
          <w:rFonts w:ascii="Century Gothic" w:eastAsia="Century Gothic" w:hAnsi="Century Gothic" w:cs="Century Gothic"/>
          <w:sz w:val="22"/>
          <w:szCs w:val="22"/>
        </w:rPr>
        <w:t>Osetra</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i/>
          <w:iCs/>
          <w:sz w:val="22"/>
          <w:szCs w:val="22"/>
        </w:rPr>
        <w:t>pithivier</w:t>
      </w:r>
      <w:proofErr w:type="spellEnd"/>
      <w:r>
        <w:rPr>
          <w:rFonts w:ascii="Century Gothic" w:eastAsia="Century Gothic" w:hAnsi="Century Gothic" w:cs="Century Gothic"/>
          <w:sz w:val="22"/>
          <w:szCs w:val="22"/>
        </w:rPr>
        <w:t xml:space="preserve"> de pintada de Las Landas y foie gras con salsa de colmenillas y helado suflé de Grand Marnier, que se completa con café, bombones y un tentempié de medianoche. Como alternativa, el restaurante Don Giovanni propone 'Capodanno', una cena de gala de cinco platos de cocina italiana tradicional con una exclusiva selección de vinos, con propuestas como milhojas de </w:t>
      </w:r>
      <w:proofErr w:type="spellStart"/>
      <w:r>
        <w:rPr>
          <w:rFonts w:ascii="Century Gothic" w:eastAsia="Century Gothic" w:hAnsi="Century Gothic" w:cs="Century Gothic"/>
          <w:sz w:val="22"/>
          <w:szCs w:val="22"/>
        </w:rPr>
        <w:t>carpaccio</w:t>
      </w:r>
      <w:proofErr w:type="spellEnd"/>
      <w:r>
        <w:rPr>
          <w:rFonts w:ascii="Century Gothic" w:eastAsia="Century Gothic" w:hAnsi="Century Gothic" w:cs="Century Gothic"/>
          <w:sz w:val="22"/>
          <w:szCs w:val="22"/>
        </w:rPr>
        <w:t xml:space="preserve"> de entrecot de ternera con </w:t>
      </w:r>
      <w:proofErr w:type="spellStart"/>
      <w:r>
        <w:rPr>
          <w:rFonts w:ascii="Century Gothic" w:eastAsia="Century Gothic" w:hAnsi="Century Gothic" w:cs="Century Gothic"/>
          <w:sz w:val="22"/>
          <w:szCs w:val="22"/>
        </w:rPr>
        <w:t>burrata</w:t>
      </w:r>
      <w:proofErr w:type="spellEnd"/>
      <w:r>
        <w:rPr>
          <w:rFonts w:ascii="Century Gothic" w:eastAsia="Century Gothic" w:hAnsi="Century Gothic" w:cs="Century Gothic"/>
          <w:sz w:val="22"/>
          <w:szCs w:val="22"/>
        </w:rPr>
        <w:t xml:space="preserve">, avellanas tostadas y láminas de trufa blanca; </w:t>
      </w:r>
      <w:proofErr w:type="spellStart"/>
      <w:r>
        <w:rPr>
          <w:rFonts w:ascii="Century Gothic" w:eastAsia="Century Gothic" w:hAnsi="Century Gothic" w:cs="Century Gothic"/>
          <w:i/>
          <w:iCs/>
          <w:sz w:val="22"/>
          <w:szCs w:val="22"/>
        </w:rPr>
        <w:t>paccheri</w:t>
      </w:r>
      <w:proofErr w:type="spellEnd"/>
      <w:r>
        <w:rPr>
          <w:rFonts w:ascii="Century Gothic" w:eastAsia="Century Gothic" w:hAnsi="Century Gothic" w:cs="Century Gothic"/>
          <w:sz w:val="22"/>
          <w:szCs w:val="22"/>
        </w:rPr>
        <w:t xml:space="preserve"> con ralladura de limón, mantequilla y caviar de esturión Beluga; canelones de lenguado rellenos de verduras con reducción de espuma </w:t>
      </w:r>
      <w:proofErr w:type="spellStart"/>
      <w:r>
        <w:rPr>
          <w:rFonts w:ascii="Century Gothic" w:eastAsia="Century Gothic" w:hAnsi="Century Gothic" w:cs="Century Gothic"/>
          <w:sz w:val="22"/>
          <w:szCs w:val="22"/>
        </w:rPr>
        <w:t>Frescobaldi</w:t>
      </w:r>
      <w:proofErr w:type="spellEnd"/>
      <w:r>
        <w:rPr>
          <w:rFonts w:ascii="Century Gothic" w:eastAsia="Century Gothic" w:hAnsi="Century Gothic" w:cs="Century Gothic"/>
          <w:sz w:val="22"/>
          <w:szCs w:val="22"/>
        </w:rPr>
        <w:t xml:space="preserve"> y solomillo de ternera lechal con </w:t>
      </w:r>
      <w:r>
        <w:rPr>
          <w:rFonts w:ascii="Century Gothic" w:eastAsia="Century Gothic" w:hAnsi="Century Gothic" w:cs="Century Gothic"/>
          <w:i/>
          <w:iCs/>
          <w:sz w:val="22"/>
          <w:szCs w:val="22"/>
        </w:rPr>
        <w:t>fondue</w:t>
      </w:r>
      <w:r>
        <w:rPr>
          <w:rFonts w:ascii="Century Gothic" w:eastAsia="Century Gothic" w:hAnsi="Century Gothic" w:cs="Century Gothic"/>
          <w:sz w:val="22"/>
          <w:szCs w:val="22"/>
        </w:rPr>
        <w:t xml:space="preserve"> de trufa </w:t>
      </w:r>
      <w:proofErr w:type="spellStart"/>
      <w:r>
        <w:rPr>
          <w:rFonts w:ascii="Century Gothic" w:eastAsia="Century Gothic" w:hAnsi="Century Gothic" w:cs="Century Gothic"/>
          <w:sz w:val="22"/>
          <w:szCs w:val="22"/>
        </w:rPr>
        <w:t>melanosporum</w:t>
      </w:r>
      <w:proofErr w:type="spellEnd"/>
      <w:r>
        <w:rPr>
          <w:rFonts w:ascii="Century Gothic" w:eastAsia="Century Gothic" w:hAnsi="Century Gothic" w:cs="Century Gothic"/>
          <w:sz w:val="22"/>
          <w:szCs w:val="22"/>
        </w:rPr>
        <w:t xml:space="preserve"> y risotto a la milanesa.</w:t>
      </w:r>
    </w:p>
    <w:p w14:paraId="6A0EB53B"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programa se completa con el brindis navideño del 28 de diciembre en La Biblioteca, un espacio de ambiente cálido con delicadas propuestas gastronómicas; el Torneo de Invierno de golf del 29 de diciembre en el campo de 18 hoyos, que incluye un cóctel en la Casa Club tras el juego; y el Brunch de Año Nuevo del 1 de enero en El Jardín y la Loggia, de 12.30 a 16.00 horas, una selección </w:t>
      </w:r>
      <w:r>
        <w:rPr>
          <w:rFonts w:ascii="Century Gothic" w:eastAsia="Century Gothic" w:hAnsi="Century Gothic" w:cs="Century Gothic"/>
          <w:i/>
          <w:iCs/>
          <w:sz w:val="22"/>
          <w:szCs w:val="22"/>
        </w:rPr>
        <w:t>gourmet</w:t>
      </w:r>
      <w:r>
        <w:rPr>
          <w:rFonts w:ascii="Century Gothic" w:eastAsia="Century Gothic" w:hAnsi="Century Gothic" w:cs="Century Gothic"/>
          <w:sz w:val="22"/>
          <w:szCs w:val="22"/>
        </w:rPr>
        <w:t xml:space="preserve"> que combina tradición y sofisticación a través de estaciones gastronómicas y platos a la carta.</w:t>
      </w:r>
    </w:p>
    <w:p w14:paraId="514B9616" w14:textId="77777777" w:rsidR="0017138B" w:rsidRDefault="00000000">
      <w:pPr>
        <w:spacing w:before="240" w:after="24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Grand Hotel Son Net: el espíritu de 'Casino Royale' en la Tramuntana</w:t>
      </w:r>
    </w:p>
    <w:p w14:paraId="5BC9BB48"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Grand Hotel Son Net, el refinado hotel en la Sierra de Tramuntana, en Mallorca, hace honor a su espíritu aristocrático con una 'festive </w:t>
      </w:r>
      <w:proofErr w:type="spellStart"/>
      <w:r>
        <w:rPr>
          <w:rFonts w:ascii="Century Gothic" w:eastAsia="Century Gothic" w:hAnsi="Century Gothic" w:cs="Century Gothic"/>
          <w:sz w:val="22"/>
          <w:szCs w:val="22"/>
        </w:rPr>
        <w:t>season</w:t>
      </w:r>
      <w:proofErr w:type="spellEnd"/>
      <w:r>
        <w:rPr>
          <w:rFonts w:ascii="Century Gothic" w:eastAsia="Century Gothic" w:hAnsi="Century Gothic" w:cs="Century Gothic"/>
          <w:sz w:val="22"/>
          <w:szCs w:val="22"/>
        </w:rPr>
        <w:t xml:space="preserve">' que este año se desarrolla bajo el espíritu de 'Casino Royale'. Según la propia propiedad, "el resplandor del pasado danza con la promesa del presente. Como si el propio tiempo, por un instante, quisiera volver a </w:t>
      </w:r>
      <w:r>
        <w:rPr>
          <w:rFonts w:ascii="Century Gothic" w:eastAsia="Century Gothic" w:hAnsi="Century Gothic" w:cs="Century Gothic"/>
          <w:sz w:val="22"/>
          <w:szCs w:val="22"/>
        </w:rPr>
        <w:lastRenderedPageBreak/>
        <w:t>creer en la magia. Porque hay celebraciones que nunca se olvidan, sabores que despiertan recuerdos y un espíritu, eterno y radiante, que invita a brindar por lo imposible".</w:t>
      </w:r>
    </w:p>
    <w:p w14:paraId="6522AB92"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La cena de Nochebuena, a las 19.30 horas, ofrece un pase de cuatro platos, con menú infantil disponible para los más pequeños y opción vegana. La propuesta incluye ravioli de </w:t>
      </w:r>
      <w:proofErr w:type="spellStart"/>
      <w:r>
        <w:rPr>
          <w:rFonts w:ascii="Century Gothic" w:eastAsia="Century Gothic" w:hAnsi="Century Gothic" w:cs="Century Gothic"/>
          <w:sz w:val="22"/>
          <w:szCs w:val="22"/>
        </w:rPr>
        <w:t>ricotta</w:t>
      </w:r>
      <w:proofErr w:type="spellEnd"/>
      <w:r>
        <w:rPr>
          <w:rFonts w:ascii="Century Gothic" w:eastAsia="Century Gothic" w:hAnsi="Century Gothic" w:cs="Century Gothic"/>
          <w:sz w:val="22"/>
          <w:szCs w:val="22"/>
        </w:rPr>
        <w:t xml:space="preserve">, rebozuelos y castañas con salsa de mantequilla de oveja tostada y salvia, con espuma de parmesano; vieiras con puré de coliflor trufado, avellanas, gel de manzana verde y aceite de cebollino; solomillo de venado con salsa de vino tinto y cacao, remolacha asada, grosellas y patata fondant; y </w:t>
      </w:r>
      <w:proofErr w:type="spellStart"/>
      <w:r>
        <w:rPr>
          <w:rFonts w:ascii="Century Gothic" w:eastAsia="Century Gothic" w:hAnsi="Century Gothic" w:cs="Century Gothic"/>
          <w:i/>
          <w:iCs/>
          <w:sz w:val="22"/>
          <w:szCs w:val="22"/>
        </w:rPr>
        <w:t>boule</w:t>
      </w:r>
      <w:proofErr w:type="spellEnd"/>
      <w:r>
        <w:rPr>
          <w:rFonts w:ascii="Century Gothic" w:eastAsia="Century Gothic" w:hAnsi="Century Gothic" w:cs="Century Gothic"/>
          <w:i/>
          <w:iCs/>
          <w:sz w:val="22"/>
          <w:szCs w:val="22"/>
        </w:rPr>
        <w:t xml:space="preserve"> de Noël</w:t>
      </w:r>
      <w:r>
        <w:rPr>
          <w:rFonts w:ascii="Century Gothic" w:eastAsia="Century Gothic" w:hAnsi="Century Gothic" w:cs="Century Gothic"/>
          <w:sz w:val="22"/>
          <w:szCs w:val="22"/>
        </w:rPr>
        <w:t xml:space="preserve"> de </w:t>
      </w:r>
      <w:r>
        <w:rPr>
          <w:rFonts w:ascii="Century Gothic" w:eastAsia="Century Gothic" w:hAnsi="Century Gothic" w:cs="Century Gothic"/>
          <w:i/>
          <w:iCs/>
          <w:sz w:val="22"/>
          <w:szCs w:val="22"/>
        </w:rPr>
        <w:t>mousse</w:t>
      </w:r>
      <w:r>
        <w:rPr>
          <w:rFonts w:ascii="Century Gothic" w:eastAsia="Century Gothic" w:hAnsi="Century Gothic" w:cs="Century Gothic"/>
          <w:sz w:val="22"/>
          <w:szCs w:val="22"/>
        </w:rPr>
        <w:t xml:space="preserve"> de turrón de almendra, compota de naranja y canela, bizcocho de jengibre”, que se completa con dulces navideños. La Navidad, con servicio de almuerzo a las 13.00 horas y cena a las 19.30 horas, propone un pase de cuatro platos con menú infantil disponible. El almuerzo incluye carabinero con crema de calabaza asada, trufa blanca, gel de mandarina y perifollo; pargo asado con alcachofas confitadas, salsa de almendras tostadas y azafrán; paletilla de cordero lechal glaseada con puré de chirivía y zanahoria confitada con miel de romero y comino y mini tronco de Navidad con </w:t>
      </w:r>
      <w:proofErr w:type="spellStart"/>
      <w:r>
        <w:rPr>
          <w:rFonts w:ascii="Century Gothic" w:eastAsia="Century Gothic" w:hAnsi="Century Gothic" w:cs="Century Gothic"/>
          <w:i/>
          <w:iCs/>
          <w:sz w:val="22"/>
          <w:szCs w:val="22"/>
        </w:rPr>
        <w:t>parfait</w:t>
      </w:r>
      <w:proofErr w:type="spellEnd"/>
      <w:r>
        <w:rPr>
          <w:rFonts w:ascii="Century Gothic" w:eastAsia="Century Gothic" w:hAnsi="Century Gothic" w:cs="Century Gothic"/>
          <w:sz w:val="22"/>
          <w:szCs w:val="22"/>
        </w:rPr>
        <w:t xml:space="preserve"> helado de mascarpone y cava, </w:t>
      </w:r>
      <w:proofErr w:type="spellStart"/>
      <w:r>
        <w:rPr>
          <w:rFonts w:ascii="Century Gothic" w:eastAsia="Century Gothic" w:hAnsi="Century Gothic" w:cs="Century Gothic"/>
          <w:sz w:val="22"/>
          <w:szCs w:val="22"/>
        </w:rPr>
        <w:t>yuzu</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i/>
          <w:iCs/>
          <w:sz w:val="22"/>
          <w:szCs w:val="22"/>
        </w:rPr>
        <w:t>financier</w:t>
      </w:r>
      <w:proofErr w:type="spellEnd"/>
      <w:r>
        <w:rPr>
          <w:rFonts w:ascii="Century Gothic" w:eastAsia="Century Gothic" w:hAnsi="Century Gothic" w:cs="Century Gothic"/>
          <w:sz w:val="22"/>
          <w:szCs w:val="22"/>
        </w:rPr>
        <w:t xml:space="preserve"> y crujiente de piñones. La cena es a la carta, con el menú de Navidad disponible bajo petición previa.</w:t>
      </w:r>
    </w:p>
    <w:p w14:paraId="7E1CE7E3"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La gran cita de la Nochevieja de Son Net es la gala 'Casino Royale', a las 20.00 horas, que comienza con un cóctel de bienvenida y continúa con una cena de gala con maridaje de vinos, las tradicionales uvas de la suerte, barra libre y tentempié de madrugada, todo ello amenizado con música en directo y entretenimiento. El menú incluye verduras de invierno a la brasa con crema de queso Mahón curado, yema ahumada, cebolla dulce y trufa Tuber </w:t>
      </w:r>
      <w:proofErr w:type="spellStart"/>
      <w:r>
        <w:rPr>
          <w:rFonts w:ascii="Century Gothic" w:eastAsia="Century Gothic" w:hAnsi="Century Gothic" w:cs="Century Gothic"/>
          <w:sz w:val="22"/>
          <w:szCs w:val="22"/>
        </w:rPr>
        <w:t>melanosporum</w:t>
      </w:r>
      <w:proofErr w:type="spellEnd"/>
      <w:r>
        <w:rPr>
          <w:rFonts w:ascii="Century Gothic" w:eastAsia="Century Gothic" w:hAnsi="Century Gothic" w:cs="Century Gothic"/>
          <w:sz w:val="22"/>
          <w:szCs w:val="22"/>
        </w:rPr>
        <w:t xml:space="preserve">; ravioli de cigalas con salsa de azafrán, gel de hinojo y caviar de salmón; lubina salvaje asada con </w:t>
      </w:r>
      <w:proofErr w:type="spellStart"/>
      <w:r>
        <w:rPr>
          <w:rFonts w:ascii="Century Gothic" w:eastAsia="Century Gothic" w:hAnsi="Century Gothic" w:cs="Century Gothic"/>
          <w:i/>
          <w:iCs/>
          <w:sz w:val="22"/>
          <w:szCs w:val="22"/>
        </w:rPr>
        <w:t>beurre</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blanc</w:t>
      </w:r>
      <w:proofErr w:type="spellEnd"/>
      <w:r>
        <w:rPr>
          <w:rFonts w:ascii="Century Gothic" w:eastAsia="Century Gothic" w:hAnsi="Century Gothic" w:cs="Century Gothic"/>
          <w:sz w:val="22"/>
          <w:szCs w:val="22"/>
        </w:rPr>
        <w:t xml:space="preserve"> de </w:t>
      </w:r>
      <w:r>
        <w:rPr>
          <w:rFonts w:ascii="Century Gothic" w:eastAsia="Century Gothic" w:hAnsi="Century Gothic" w:cs="Century Gothic"/>
          <w:i/>
          <w:iCs/>
          <w:sz w:val="22"/>
          <w:szCs w:val="22"/>
        </w:rPr>
        <w:t>champagne</w:t>
      </w:r>
      <w:r>
        <w:rPr>
          <w:rFonts w:ascii="Century Gothic" w:eastAsia="Century Gothic" w:hAnsi="Century Gothic" w:cs="Century Gothic"/>
          <w:sz w:val="22"/>
          <w:szCs w:val="22"/>
        </w:rPr>
        <w:t xml:space="preserve">, caviar </w:t>
      </w:r>
      <w:proofErr w:type="spellStart"/>
      <w:r>
        <w:rPr>
          <w:rFonts w:ascii="Century Gothic" w:eastAsia="Century Gothic" w:hAnsi="Century Gothic" w:cs="Century Gothic"/>
          <w:sz w:val="22"/>
          <w:szCs w:val="22"/>
        </w:rPr>
        <w:t>Oscietra</w:t>
      </w:r>
      <w:proofErr w:type="spellEnd"/>
      <w:r>
        <w:rPr>
          <w:rFonts w:ascii="Century Gothic" w:eastAsia="Century Gothic" w:hAnsi="Century Gothic" w:cs="Century Gothic"/>
          <w:sz w:val="22"/>
          <w:szCs w:val="22"/>
        </w:rPr>
        <w:t xml:space="preserve">, bimi y puerro baby confitado; sorbete de limón encurtido y aceite de oliva virgen arbequina con licuado de hierbas anisadas; Wellington de rabo de ternera y boletus con puré de apionabo, verduritas y salsa de vino oloroso y </w:t>
      </w:r>
      <w:r>
        <w:rPr>
          <w:rFonts w:ascii="Century Gothic" w:eastAsia="Century Gothic" w:hAnsi="Century Gothic" w:cs="Century Gothic"/>
          <w:i/>
          <w:iCs/>
          <w:sz w:val="22"/>
          <w:szCs w:val="22"/>
        </w:rPr>
        <w:t>mousse</w:t>
      </w:r>
      <w:r>
        <w:rPr>
          <w:rFonts w:ascii="Century Gothic" w:eastAsia="Century Gothic" w:hAnsi="Century Gothic" w:cs="Century Gothic"/>
          <w:sz w:val="22"/>
          <w:szCs w:val="22"/>
        </w:rPr>
        <w:t xml:space="preserve"> de castaña y haba </w:t>
      </w:r>
      <w:proofErr w:type="spellStart"/>
      <w:r>
        <w:rPr>
          <w:rFonts w:ascii="Century Gothic" w:eastAsia="Century Gothic" w:hAnsi="Century Gothic" w:cs="Century Gothic"/>
          <w:sz w:val="22"/>
          <w:szCs w:val="22"/>
        </w:rPr>
        <w:t>tonka</w:t>
      </w:r>
      <w:proofErr w:type="spellEnd"/>
      <w:r>
        <w:rPr>
          <w:rFonts w:ascii="Century Gothic" w:eastAsia="Century Gothic" w:hAnsi="Century Gothic" w:cs="Century Gothic"/>
          <w:sz w:val="22"/>
          <w:szCs w:val="22"/>
        </w:rPr>
        <w:t xml:space="preserve"> con helado de leche tostada y caramelo de café. </w:t>
      </w:r>
    </w:p>
    <w:p w14:paraId="35F8E63A"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programa de Son Net se completa con el servicio a la carta y las sugerencias del chef en Mar &amp; Duix los días 26 de diciembre; la tradicional visita al viñedo y cata de vinos mallorquines el 28 de diciembre a las 16.00 horas en el viñedo privado de casi una hectárea de uva Malvasía, plantado por primera vez en 2006 y con el que la casa produce y embotella su propio vino desde 2007, cortesía para los huéspedes; la ruta </w:t>
      </w:r>
      <w:r>
        <w:rPr>
          <w:rFonts w:ascii="Century Gothic" w:eastAsia="Century Gothic" w:hAnsi="Century Gothic" w:cs="Century Gothic"/>
          <w:sz w:val="22"/>
          <w:szCs w:val="22"/>
        </w:rPr>
        <w:lastRenderedPageBreak/>
        <w:t xml:space="preserve">personalizada con guía privado por la Sierra de Tramuntana el 30 de diciembre, exclusiva para huéspedes alojados; y el Gran Brunch de Año Nuevo del 1 de enero. </w:t>
      </w:r>
    </w:p>
    <w:p w14:paraId="28A5152A" w14:textId="77777777" w:rsidR="0017138B" w:rsidRDefault="00000000">
      <w:pPr>
        <w:spacing w:before="240" w:after="24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Tanto Grand Hotel Son Net como Finca </w:t>
      </w:r>
      <w:proofErr w:type="spellStart"/>
      <w:r>
        <w:rPr>
          <w:rFonts w:ascii="Century Gothic" w:eastAsia="Century Gothic" w:hAnsi="Century Gothic" w:cs="Century Gothic"/>
          <w:sz w:val="22"/>
          <w:szCs w:val="22"/>
        </w:rPr>
        <w:t>Cortesin</w:t>
      </w:r>
      <w:proofErr w:type="spellEnd"/>
      <w:r>
        <w:rPr>
          <w:rFonts w:ascii="Century Gothic" w:eastAsia="Century Gothic" w:hAnsi="Century Gothic" w:cs="Century Gothic"/>
          <w:sz w:val="22"/>
          <w:szCs w:val="22"/>
        </w:rPr>
        <w:t xml:space="preserve"> Hotel, Golf &amp; Spa, miembros de la exclusiva colección ‘Legend’ de </w:t>
      </w:r>
      <w:proofErr w:type="spellStart"/>
      <w:r>
        <w:rPr>
          <w:rFonts w:ascii="Century Gothic" w:eastAsia="Century Gothic" w:hAnsi="Century Gothic" w:cs="Century Gothic"/>
          <w:sz w:val="22"/>
          <w:szCs w:val="22"/>
        </w:rPr>
        <w:t>Preferred</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Hotels</w:t>
      </w:r>
      <w:proofErr w:type="spellEnd"/>
      <w:r>
        <w:rPr>
          <w:rFonts w:ascii="Century Gothic" w:eastAsia="Century Gothic" w:hAnsi="Century Gothic" w:cs="Century Gothic"/>
          <w:sz w:val="22"/>
          <w:szCs w:val="22"/>
        </w:rPr>
        <w:t xml:space="preserve"> &amp; Resorts, comparten un mismo objetivo: brindar experiencias inolvidables. Cada uno destaca por su atención al detalle, ambiente exclusivo, discreción, comodidad suprema y elegancia, enmarcados en paisajes naturales de extraordinaria belleza.</w:t>
      </w:r>
    </w:p>
    <w:p w14:paraId="6029BAC8" w14:textId="77777777" w:rsidR="0017138B" w:rsidRDefault="00000000">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Para más información, por favor visite </w:t>
      </w:r>
      <w:hyperlink r:id="rId11">
        <w:r w:rsidR="0017138B">
          <w:rPr>
            <w:rFonts w:ascii="Century Gothic" w:eastAsia="Century Gothic" w:hAnsi="Century Gothic" w:cs="Century Gothic"/>
            <w:color w:val="1155CC"/>
            <w:sz w:val="22"/>
            <w:szCs w:val="22"/>
            <w:u w:val="single"/>
          </w:rPr>
          <w:t>fincacortesin.com</w:t>
        </w:r>
      </w:hyperlink>
      <w:r>
        <w:rPr>
          <w:rFonts w:ascii="Century Gothic" w:eastAsia="Century Gothic" w:hAnsi="Century Gothic" w:cs="Century Gothic"/>
          <w:sz w:val="22"/>
          <w:szCs w:val="22"/>
        </w:rPr>
        <w:t xml:space="preserve"> y </w:t>
      </w:r>
      <w:hyperlink r:id="rId12">
        <w:r w:rsidR="0017138B">
          <w:rPr>
            <w:rFonts w:ascii="Century Gothic" w:eastAsia="Century Gothic" w:hAnsi="Century Gothic" w:cs="Century Gothic"/>
            <w:color w:val="1155CC"/>
            <w:sz w:val="22"/>
            <w:szCs w:val="22"/>
            <w:u w:val="single"/>
          </w:rPr>
          <w:t>https://sonnet.es/</w:t>
        </w:r>
      </w:hyperlink>
      <w:r>
        <w:rPr>
          <w:rFonts w:ascii="Century Gothic" w:eastAsia="Century Gothic" w:hAnsi="Century Gothic" w:cs="Century Gothic"/>
          <w:sz w:val="22"/>
          <w:szCs w:val="22"/>
        </w:rPr>
        <w:t xml:space="preserve"> </w:t>
      </w:r>
    </w:p>
    <w:p w14:paraId="3BEF7248" w14:textId="77777777" w:rsidR="0017138B" w:rsidRDefault="0017138B">
      <w:pPr>
        <w:spacing w:line="276" w:lineRule="auto"/>
        <w:jc w:val="both"/>
        <w:rPr>
          <w:rFonts w:ascii="Century Gothic" w:eastAsia="Century Gothic" w:hAnsi="Century Gothic" w:cs="Century Gothic"/>
          <w:sz w:val="22"/>
          <w:szCs w:val="22"/>
        </w:rPr>
      </w:pPr>
    </w:p>
    <w:p w14:paraId="6C001603" w14:textId="77777777" w:rsidR="0017138B" w:rsidRDefault="00000000">
      <w:pPr>
        <w:spacing w:line="276" w:lineRule="auto"/>
        <w:jc w:val="both"/>
        <w:rPr>
          <w:rFonts w:ascii="Century Gothic" w:eastAsia="Century Gothic" w:hAnsi="Century Gothic" w:cs="Century Gothic"/>
          <w:b/>
          <w:bCs/>
          <w:i/>
          <w:iCs/>
          <w:sz w:val="16"/>
          <w:szCs w:val="16"/>
        </w:rPr>
      </w:pPr>
      <w:r>
        <w:rPr>
          <w:rFonts w:ascii="Century Gothic" w:eastAsia="Century Gothic" w:hAnsi="Century Gothic" w:cs="Century Gothic"/>
          <w:b/>
          <w:bCs/>
          <w:i/>
          <w:iCs/>
          <w:sz w:val="16"/>
          <w:szCs w:val="16"/>
        </w:rPr>
        <w:t>Sobre Grand Hotel Son Net</w:t>
      </w:r>
    </w:p>
    <w:p w14:paraId="5A595378" w14:textId="77777777" w:rsidR="0017138B" w:rsidRDefault="00000000">
      <w:pPr>
        <w:spacing w:line="276" w:lineRule="auto"/>
        <w:jc w:val="both"/>
        <w:rPr>
          <w:rFonts w:ascii="Century Gothic" w:eastAsia="Century Gothic" w:hAnsi="Century Gothic" w:cs="Century Gothic"/>
          <w:i/>
          <w:iCs/>
          <w:color w:val="1155CC"/>
          <w:sz w:val="16"/>
          <w:szCs w:val="16"/>
          <w:u w:val="single"/>
        </w:rPr>
      </w:pPr>
      <w:r>
        <w:rPr>
          <w:rFonts w:ascii="Century Gothic" w:eastAsia="Century Gothic" w:hAnsi="Century Gothic" w:cs="Century Gothic"/>
          <w:i/>
          <w:iCs/>
          <w:sz w:val="16"/>
          <w:szCs w:val="16"/>
        </w:rPr>
        <w:t xml:space="preserve">Son Net se encuentra en un lugar privilegiado con vistas al pintoresco pueblo de </w:t>
      </w:r>
      <w:proofErr w:type="spellStart"/>
      <w:r>
        <w:rPr>
          <w:rFonts w:ascii="Century Gothic" w:eastAsia="Century Gothic" w:hAnsi="Century Gothic" w:cs="Century Gothic"/>
          <w:i/>
          <w:iCs/>
          <w:sz w:val="16"/>
          <w:szCs w:val="16"/>
        </w:rPr>
        <w:t>Puigpunyent</w:t>
      </w:r>
      <w:proofErr w:type="spellEnd"/>
      <w:r>
        <w:rPr>
          <w:rFonts w:ascii="Century Gothic" w:eastAsia="Century Gothic" w:hAnsi="Century Gothic" w:cs="Century Gothic"/>
          <w:i/>
          <w:iCs/>
          <w:sz w:val="16"/>
          <w:szCs w:val="16"/>
        </w:rPr>
        <w:t>. Se trata de un escondite elegante, discreto y lleno de arte en una posesión privada mallorquina que data de 1672. La imponente, pero elegante fachada exterior de la mansión fue restaurada y el magnífico interior del edificio renovado. Son Net cuenta con 31 habitaciones y suites que han hecho del lujo, la tradición y la exclusividad la marca de la casa, invitando a los huéspedes a vivir una experiencia única en Mallorca. Más información en</w:t>
      </w:r>
      <w:hyperlink r:id="rId13">
        <w:r w:rsidR="0017138B">
          <w:rPr>
            <w:rFonts w:ascii="Century Gothic" w:eastAsia="Century Gothic" w:hAnsi="Century Gothic" w:cs="Century Gothic"/>
            <w:i/>
            <w:iCs/>
            <w:sz w:val="16"/>
            <w:szCs w:val="16"/>
          </w:rPr>
          <w:t xml:space="preserve"> </w:t>
        </w:r>
      </w:hyperlink>
      <w:hyperlink r:id="rId14">
        <w:r w:rsidR="0017138B">
          <w:rPr>
            <w:rFonts w:ascii="Century Gothic" w:eastAsia="Century Gothic" w:hAnsi="Century Gothic" w:cs="Century Gothic"/>
            <w:i/>
            <w:iCs/>
            <w:color w:val="1155CC"/>
            <w:sz w:val="16"/>
            <w:szCs w:val="16"/>
            <w:u w:val="single"/>
          </w:rPr>
          <w:t>www.sonnet.es/es/</w:t>
        </w:r>
      </w:hyperlink>
    </w:p>
    <w:p w14:paraId="2FE40F77" w14:textId="77777777" w:rsidR="0017138B" w:rsidRDefault="00000000">
      <w:pPr>
        <w:spacing w:line="276" w:lineRule="auto"/>
        <w:jc w:val="both"/>
        <w:rPr>
          <w:rFonts w:ascii="Century Gothic" w:eastAsia="Century Gothic" w:hAnsi="Century Gothic" w:cs="Century Gothic"/>
          <w:b/>
          <w:bCs/>
          <w:i/>
          <w:iCs/>
          <w:sz w:val="16"/>
          <w:szCs w:val="16"/>
        </w:rPr>
      </w:pPr>
      <w:r>
        <w:rPr>
          <w:rFonts w:ascii="Century Gothic" w:eastAsia="Century Gothic" w:hAnsi="Century Gothic" w:cs="Century Gothic"/>
          <w:b/>
          <w:bCs/>
          <w:i/>
          <w:iCs/>
          <w:sz w:val="16"/>
          <w:szCs w:val="16"/>
        </w:rPr>
        <w:t xml:space="preserve">Sobre Finca </w:t>
      </w:r>
      <w:proofErr w:type="spellStart"/>
      <w:r>
        <w:rPr>
          <w:rFonts w:ascii="Century Gothic" w:eastAsia="Century Gothic" w:hAnsi="Century Gothic" w:cs="Century Gothic"/>
          <w:b/>
          <w:bCs/>
          <w:i/>
          <w:iCs/>
          <w:sz w:val="16"/>
          <w:szCs w:val="16"/>
        </w:rPr>
        <w:t>Cortesin</w:t>
      </w:r>
      <w:proofErr w:type="spellEnd"/>
      <w:r>
        <w:rPr>
          <w:rFonts w:ascii="Century Gothic" w:eastAsia="Century Gothic" w:hAnsi="Century Gothic" w:cs="Century Gothic"/>
          <w:b/>
          <w:bCs/>
          <w:i/>
          <w:iCs/>
          <w:sz w:val="16"/>
          <w:szCs w:val="16"/>
        </w:rPr>
        <w:t xml:space="preserve"> Hotel, Golf &amp; Spa</w:t>
      </w:r>
    </w:p>
    <w:p w14:paraId="5B321F25" w14:textId="77777777" w:rsidR="0017138B" w:rsidRDefault="00000000">
      <w:pPr>
        <w:spacing w:after="0" w:line="276" w:lineRule="auto"/>
        <w:jc w:val="both"/>
        <w:rPr>
          <w:rFonts w:ascii="Century Gothic" w:eastAsia="Century Gothic" w:hAnsi="Century Gothic" w:cs="Century Gothic"/>
          <w:i/>
          <w:iCs/>
          <w:color w:val="0000FF"/>
          <w:sz w:val="16"/>
          <w:szCs w:val="16"/>
          <w:u w:val="single"/>
        </w:rPr>
      </w:pPr>
      <w:r>
        <w:rPr>
          <w:rFonts w:ascii="Century Gothic" w:eastAsia="Century Gothic" w:hAnsi="Century Gothic" w:cs="Century Gothic"/>
          <w:i/>
          <w:iCs/>
          <w:sz w:val="16"/>
          <w:szCs w:val="16"/>
        </w:rPr>
        <w:t xml:space="preserve">Situado en una finca de más de 215 hectáreas en Casares, entre Marbella y </w:t>
      </w:r>
      <w:proofErr w:type="spellStart"/>
      <w:r>
        <w:rPr>
          <w:rFonts w:ascii="Century Gothic" w:eastAsia="Century Gothic" w:hAnsi="Century Gothic" w:cs="Century Gothic"/>
          <w:i/>
          <w:iCs/>
          <w:sz w:val="16"/>
          <w:szCs w:val="16"/>
        </w:rPr>
        <w:t>Sotogrande</w:t>
      </w:r>
      <w:proofErr w:type="spellEnd"/>
      <w:r>
        <w:rPr>
          <w:rFonts w:ascii="Century Gothic" w:eastAsia="Century Gothic" w:hAnsi="Century Gothic" w:cs="Century Gothic"/>
          <w:i/>
          <w:iCs/>
          <w:sz w:val="16"/>
          <w:szCs w:val="16"/>
        </w:rPr>
        <w:t xml:space="preserve">, Finca </w:t>
      </w:r>
      <w:proofErr w:type="spellStart"/>
      <w:r>
        <w:rPr>
          <w:rFonts w:ascii="Century Gothic" w:eastAsia="Century Gothic" w:hAnsi="Century Gothic" w:cs="Century Gothic"/>
          <w:i/>
          <w:iCs/>
          <w:sz w:val="16"/>
          <w:szCs w:val="16"/>
        </w:rPr>
        <w:t>Cortesin</w:t>
      </w:r>
      <w:proofErr w:type="spellEnd"/>
      <w:r>
        <w:rPr>
          <w:rFonts w:ascii="Century Gothic" w:eastAsia="Century Gothic" w:hAnsi="Century Gothic" w:cs="Century Gothic"/>
          <w:i/>
          <w:iCs/>
          <w:sz w:val="16"/>
          <w:szCs w:val="16"/>
        </w:rPr>
        <w:t xml:space="preserve"> abrió sus puertas en marzo de 2009 como hotel de cinco estrellas, club de golf y spa. Su hospitalidad, espectacular emplazamiento, la belleza de sus espacios interiores y exteriores, la intimidad e impecable servicio son reconocidos en todo el mundo. Todo esto le ha valido numerosos premios, tales como: TRAVEL + LEISURE / USA "WORLD´S BEST AWARDS 2020"#1 in </w:t>
      </w:r>
      <w:proofErr w:type="spellStart"/>
      <w:r>
        <w:rPr>
          <w:rFonts w:ascii="Century Gothic" w:eastAsia="Century Gothic" w:hAnsi="Century Gothic" w:cs="Century Gothic"/>
          <w:i/>
          <w:iCs/>
          <w:sz w:val="16"/>
          <w:szCs w:val="16"/>
        </w:rPr>
        <w:t>the</w:t>
      </w:r>
      <w:proofErr w:type="spellEnd"/>
      <w:r>
        <w:rPr>
          <w:rFonts w:ascii="Century Gothic" w:eastAsia="Century Gothic" w:hAnsi="Century Gothic" w:cs="Century Gothic"/>
          <w:i/>
          <w:iCs/>
          <w:sz w:val="16"/>
          <w:szCs w:val="16"/>
        </w:rPr>
        <w:t xml:space="preserve"> TOP 5 Resorts </w:t>
      </w:r>
      <w:proofErr w:type="spellStart"/>
      <w:r>
        <w:rPr>
          <w:rFonts w:ascii="Century Gothic" w:eastAsia="Century Gothic" w:hAnsi="Century Gothic" w:cs="Century Gothic"/>
          <w:i/>
          <w:iCs/>
          <w:sz w:val="16"/>
          <w:szCs w:val="16"/>
        </w:rPr>
        <w:t>Hotels</w:t>
      </w:r>
      <w:proofErr w:type="spellEnd"/>
      <w:r>
        <w:rPr>
          <w:rFonts w:ascii="Century Gothic" w:eastAsia="Century Gothic" w:hAnsi="Century Gothic" w:cs="Century Gothic"/>
          <w:i/>
          <w:iCs/>
          <w:sz w:val="16"/>
          <w:szCs w:val="16"/>
        </w:rPr>
        <w:t xml:space="preserve"> in Spain &amp; Portugal #2 in </w:t>
      </w:r>
      <w:proofErr w:type="spellStart"/>
      <w:r>
        <w:rPr>
          <w:rFonts w:ascii="Century Gothic" w:eastAsia="Century Gothic" w:hAnsi="Century Gothic" w:cs="Century Gothic"/>
          <w:i/>
          <w:iCs/>
          <w:sz w:val="16"/>
          <w:szCs w:val="16"/>
        </w:rPr>
        <w:t>the</w:t>
      </w:r>
      <w:proofErr w:type="spellEnd"/>
      <w:r>
        <w:rPr>
          <w:rFonts w:ascii="Century Gothic" w:eastAsia="Century Gothic" w:hAnsi="Century Gothic" w:cs="Century Gothic"/>
          <w:i/>
          <w:iCs/>
          <w:sz w:val="16"/>
          <w:szCs w:val="16"/>
        </w:rPr>
        <w:t xml:space="preserve"> TOP 15 </w:t>
      </w:r>
      <w:proofErr w:type="spellStart"/>
      <w:r>
        <w:rPr>
          <w:rFonts w:ascii="Century Gothic" w:eastAsia="Century Gothic" w:hAnsi="Century Gothic" w:cs="Century Gothic"/>
          <w:i/>
          <w:iCs/>
          <w:sz w:val="16"/>
          <w:szCs w:val="16"/>
        </w:rPr>
        <w:t>European</w:t>
      </w:r>
      <w:proofErr w:type="spellEnd"/>
      <w:r>
        <w:rPr>
          <w:rFonts w:ascii="Century Gothic" w:eastAsia="Century Gothic" w:hAnsi="Century Gothic" w:cs="Century Gothic"/>
          <w:i/>
          <w:iCs/>
          <w:sz w:val="16"/>
          <w:szCs w:val="16"/>
        </w:rPr>
        <w:t xml:space="preserve"> Resort </w:t>
      </w:r>
      <w:proofErr w:type="spellStart"/>
      <w:r>
        <w:rPr>
          <w:rFonts w:ascii="Century Gothic" w:eastAsia="Century Gothic" w:hAnsi="Century Gothic" w:cs="Century Gothic"/>
          <w:i/>
          <w:iCs/>
          <w:sz w:val="16"/>
          <w:szCs w:val="16"/>
        </w:rPr>
        <w:t>Hotels</w:t>
      </w:r>
      <w:proofErr w:type="spellEnd"/>
      <w:r>
        <w:rPr>
          <w:rFonts w:ascii="Century Gothic" w:eastAsia="Century Gothic" w:hAnsi="Century Gothic" w:cs="Century Gothic"/>
          <w:i/>
          <w:iCs/>
          <w:sz w:val="16"/>
          <w:szCs w:val="16"/>
        </w:rPr>
        <w:t xml:space="preserve"> #11 in </w:t>
      </w:r>
      <w:proofErr w:type="spellStart"/>
      <w:r>
        <w:rPr>
          <w:rFonts w:ascii="Century Gothic" w:eastAsia="Century Gothic" w:hAnsi="Century Gothic" w:cs="Century Gothic"/>
          <w:i/>
          <w:iCs/>
          <w:sz w:val="16"/>
          <w:szCs w:val="16"/>
        </w:rPr>
        <w:t>the</w:t>
      </w:r>
      <w:proofErr w:type="spellEnd"/>
      <w:r>
        <w:rPr>
          <w:rFonts w:ascii="Century Gothic" w:eastAsia="Century Gothic" w:hAnsi="Century Gothic" w:cs="Century Gothic"/>
          <w:i/>
          <w:iCs/>
          <w:sz w:val="16"/>
          <w:szCs w:val="16"/>
        </w:rPr>
        <w:t xml:space="preserve"> TOP 100 </w:t>
      </w:r>
      <w:proofErr w:type="spellStart"/>
      <w:r>
        <w:rPr>
          <w:rFonts w:ascii="Century Gothic" w:eastAsia="Century Gothic" w:hAnsi="Century Gothic" w:cs="Century Gothic"/>
          <w:i/>
          <w:iCs/>
          <w:sz w:val="16"/>
          <w:szCs w:val="16"/>
        </w:rPr>
        <w:t>Hotels</w:t>
      </w:r>
      <w:proofErr w:type="spellEnd"/>
      <w:r>
        <w:rPr>
          <w:rFonts w:ascii="Century Gothic" w:eastAsia="Century Gothic" w:hAnsi="Century Gothic" w:cs="Century Gothic"/>
          <w:i/>
          <w:iCs/>
          <w:sz w:val="16"/>
          <w:szCs w:val="16"/>
        </w:rPr>
        <w:t xml:space="preserve"> in </w:t>
      </w:r>
      <w:proofErr w:type="spellStart"/>
      <w:r>
        <w:rPr>
          <w:rFonts w:ascii="Century Gothic" w:eastAsia="Century Gothic" w:hAnsi="Century Gothic" w:cs="Century Gothic"/>
          <w:i/>
          <w:iCs/>
          <w:sz w:val="16"/>
          <w:szCs w:val="16"/>
        </w:rPr>
        <w:t>the</w:t>
      </w:r>
      <w:proofErr w:type="spellEnd"/>
      <w:r>
        <w:rPr>
          <w:rFonts w:ascii="Century Gothic" w:eastAsia="Century Gothic" w:hAnsi="Century Gothic" w:cs="Century Gothic"/>
          <w:i/>
          <w:iCs/>
          <w:sz w:val="16"/>
          <w:szCs w:val="16"/>
        </w:rPr>
        <w:t xml:space="preserve"> World; CONDÉ NAST TRAVELER / USA &amp; UK"READERS´ CHOICE AWARDS 2019" #1 in TOP 20 </w:t>
      </w:r>
      <w:proofErr w:type="spellStart"/>
      <w:r>
        <w:rPr>
          <w:rFonts w:ascii="Century Gothic" w:eastAsia="Century Gothic" w:hAnsi="Century Gothic" w:cs="Century Gothic"/>
          <w:i/>
          <w:iCs/>
          <w:sz w:val="16"/>
          <w:szCs w:val="16"/>
        </w:rPr>
        <w:t>Hotels</w:t>
      </w:r>
      <w:proofErr w:type="spellEnd"/>
      <w:r>
        <w:rPr>
          <w:rFonts w:ascii="Century Gothic" w:eastAsia="Century Gothic" w:hAnsi="Century Gothic" w:cs="Century Gothic"/>
          <w:i/>
          <w:iCs/>
          <w:sz w:val="16"/>
          <w:szCs w:val="16"/>
        </w:rPr>
        <w:t xml:space="preserve"> in Europe / Spain &amp; Portugal; y Best Hotel </w:t>
      </w:r>
      <w:proofErr w:type="spellStart"/>
      <w:r>
        <w:rPr>
          <w:rFonts w:ascii="Century Gothic" w:eastAsia="Century Gothic" w:hAnsi="Century Gothic" w:cs="Century Gothic"/>
          <w:i/>
          <w:iCs/>
          <w:sz w:val="16"/>
          <w:szCs w:val="16"/>
        </w:rPr>
        <w:t>of</w:t>
      </w:r>
      <w:proofErr w:type="spellEnd"/>
      <w:r>
        <w:rPr>
          <w:rFonts w:ascii="Century Gothic" w:eastAsia="Century Gothic" w:hAnsi="Century Gothic" w:cs="Century Gothic"/>
          <w:i/>
          <w:iCs/>
          <w:sz w:val="16"/>
          <w:szCs w:val="16"/>
        </w:rPr>
        <w:t xml:space="preserve"> </w:t>
      </w:r>
      <w:proofErr w:type="spellStart"/>
      <w:r>
        <w:rPr>
          <w:rFonts w:ascii="Century Gothic" w:eastAsia="Century Gothic" w:hAnsi="Century Gothic" w:cs="Century Gothic"/>
          <w:i/>
          <w:iCs/>
          <w:sz w:val="16"/>
          <w:szCs w:val="16"/>
        </w:rPr>
        <w:t>the</w:t>
      </w:r>
      <w:proofErr w:type="spellEnd"/>
      <w:r>
        <w:rPr>
          <w:rFonts w:ascii="Century Gothic" w:eastAsia="Century Gothic" w:hAnsi="Century Gothic" w:cs="Century Gothic"/>
          <w:i/>
          <w:iCs/>
          <w:sz w:val="16"/>
          <w:szCs w:val="16"/>
        </w:rPr>
        <w:t xml:space="preserve"> </w:t>
      </w:r>
      <w:proofErr w:type="spellStart"/>
      <w:r>
        <w:rPr>
          <w:rFonts w:ascii="Century Gothic" w:eastAsia="Century Gothic" w:hAnsi="Century Gothic" w:cs="Century Gothic"/>
          <w:i/>
          <w:iCs/>
          <w:sz w:val="16"/>
          <w:szCs w:val="16"/>
        </w:rPr>
        <w:t>Year</w:t>
      </w:r>
      <w:proofErr w:type="spellEnd"/>
      <w:r>
        <w:rPr>
          <w:rFonts w:ascii="Century Gothic" w:eastAsia="Century Gothic" w:hAnsi="Century Gothic" w:cs="Century Gothic"/>
          <w:i/>
          <w:iCs/>
          <w:sz w:val="16"/>
          <w:szCs w:val="16"/>
        </w:rPr>
        <w:t xml:space="preserve"> 2018 por </w:t>
      </w:r>
      <w:proofErr w:type="spellStart"/>
      <w:r>
        <w:rPr>
          <w:rFonts w:ascii="Century Gothic" w:eastAsia="Century Gothic" w:hAnsi="Century Gothic" w:cs="Century Gothic"/>
          <w:i/>
          <w:iCs/>
          <w:sz w:val="16"/>
          <w:szCs w:val="16"/>
        </w:rPr>
        <w:t>Preferred</w:t>
      </w:r>
      <w:proofErr w:type="spellEnd"/>
      <w:r>
        <w:rPr>
          <w:rFonts w:ascii="Century Gothic" w:eastAsia="Century Gothic" w:hAnsi="Century Gothic" w:cs="Century Gothic"/>
          <w:i/>
          <w:iCs/>
          <w:sz w:val="16"/>
          <w:szCs w:val="16"/>
        </w:rPr>
        <w:t xml:space="preserve"> </w:t>
      </w:r>
      <w:proofErr w:type="spellStart"/>
      <w:r>
        <w:rPr>
          <w:rFonts w:ascii="Century Gothic" w:eastAsia="Century Gothic" w:hAnsi="Century Gothic" w:cs="Century Gothic"/>
          <w:i/>
          <w:iCs/>
          <w:sz w:val="16"/>
          <w:szCs w:val="16"/>
        </w:rPr>
        <w:t>Hotels</w:t>
      </w:r>
      <w:proofErr w:type="spellEnd"/>
      <w:r>
        <w:rPr>
          <w:rFonts w:ascii="Century Gothic" w:eastAsia="Century Gothic" w:hAnsi="Century Gothic" w:cs="Century Gothic"/>
          <w:i/>
          <w:iCs/>
          <w:sz w:val="16"/>
          <w:szCs w:val="16"/>
        </w:rPr>
        <w:t xml:space="preserve"> &amp; Resorts. Finca </w:t>
      </w:r>
      <w:proofErr w:type="spellStart"/>
      <w:r>
        <w:rPr>
          <w:rFonts w:ascii="Century Gothic" w:eastAsia="Century Gothic" w:hAnsi="Century Gothic" w:cs="Century Gothic"/>
          <w:i/>
          <w:iCs/>
          <w:sz w:val="16"/>
          <w:szCs w:val="16"/>
        </w:rPr>
        <w:t>Cortesin</w:t>
      </w:r>
      <w:proofErr w:type="spellEnd"/>
      <w:r>
        <w:rPr>
          <w:rFonts w:ascii="Century Gothic" w:eastAsia="Century Gothic" w:hAnsi="Century Gothic" w:cs="Century Gothic"/>
          <w:i/>
          <w:iCs/>
          <w:sz w:val="16"/>
          <w:szCs w:val="16"/>
        </w:rPr>
        <w:t xml:space="preserve"> cuenta, además, con un proyecto inmobiliario único que incluye excepcionales villas. Se trata de casas con personalidad propia en primera línea de golf, con un denominador común: la calidad.  </w:t>
      </w:r>
      <w:proofErr w:type="spellStart"/>
      <w:r>
        <w:rPr>
          <w:rFonts w:ascii="Century Gothic" w:eastAsia="Century Gothic" w:hAnsi="Century Gothic" w:cs="Century Gothic"/>
          <w:i/>
          <w:iCs/>
          <w:sz w:val="16"/>
          <w:szCs w:val="16"/>
        </w:rPr>
        <w:t>Info</w:t>
      </w:r>
      <w:proofErr w:type="spellEnd"/>
      <w:r>
        <w:rPr>
          <w:rFonts w:ascii="Century Gothic" w:eastAsia="Century Gothic" w:hAnsi="Century Gothic" w:cs="Century Gothic"/>
          <w:i/>
          <w:iCs/>
          <w:sz w:val="16"/>
          <w:szCs w:val="16"/>
        </w:rPr>
        <w:t xml:space="preserve"> acerca de las villas:</w:t>
      </w:r>
      <w:hyperlink r:id="rId15">
        <w:r w:rsidR="0017138B">
          <w:rPr>
            <w:rFonts w:ascii="Century Gothic" w:eastAsia="Century Gothic" w:hAnsi="Century Gothic" w:cs="Century Gothic"/>
            <w:i/>
            <w:iCs/>
            <w:sz w:val="16"/>
            <w:szCs w:val="16"/>
          </w:rPr>
          <w:t xml:space="preserve"> </w:t>
        </w:r>
      </w:hyperlink>
      <w:hyperlink r:id="rId16">
        <w:r w:rsidR="0017138B">
          <w:rPr>
            <w:rFonts w:ascii="Century Gothic" w:eastAsia="Century Gothic" w:hAnsi="Century Gothic" w:cs="Century Gothic"/>
            <w:i/>
            <w:iCs/>
            <w:color w:val="0000FF"/>
            <w:sz w:val="16"/>
            <w:szCs w:val="16"/>
            <w:u w:val="single"/>
          </w:rPr>
          <w:t>http://www.fincacortesin.com/real-estate</w:t>
        </w:r>
      </w:hyperlink>
    </w:p>
    <w:p w14:paraId="2CE1C342" w14:textId="77777777" w:rsidR="0017138B" w:rsidRDefault="00000000">
      <w:pPr>
        <w:spacing w:line="276" w:lineRule="auto"/>
        <w:jc w:val="both"/>
        <w:rPr>
          <w:sz w:val="22"/>
          <w:szCs w:val="22"/>
        </w:rPr>
      </w:pPr>
      <w:r>
        <w:rPr>
          <w:sz w:val="22"/>
          <w:szCs w:val="22"/>
        </w:rPr>
        <w:t xml:space="preserve"> </w:t>
      </w:r>
    </w:p>
    <w:sectPr w:rsidR="0017138B">
      <w:footerReference w:type="default" r:id="rId17"/>
      <w:pgSz w:w="11900" w:h="16840"/>
      <w:pgMar w:top="992" w:right="1268" w:bottom="1134" w:left="1134" w:header="708" w:footer="4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508542" w14:textId="77777777" w:rsidR="005A701D" w:rsidRDefault="005A701D">
      <w:pPr>
        <w:spacing w:after="0"/>
      </w:pPr>
      <w:r>
        <w:separator/>
      </w:r>
    </w:p>
  </w:endnote>
  <w:endnote w:type="continuationSeparator" w:id="0">
    <w:p w14:paraId="37BC4C1C" w14:textId="77777777" w:rsidR="005A701D" w:rsidRDefault="005A70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7B8092E6-8847-B244-9F8E-2F4B3F63CE2B}"/>
    <w:embedBold r:id="rId2" w:fontKey="{86DAD582-DF2D-2F43-B397-3230B6CBD5DD}"/>
  </w:font>
  <w:font w:name="Times New Roman">
    <w:panose1 w:val="02020603050405020304"/>
    <w:charset w:val="00"/>
    <w:family w:val="roman"/>
    <w:pitch w:val="variable"/>
    <w:sig w:usb0="E0002EFF" w:usb1="C000785B" w:usb2="00000009" w:usb3="00000000" w:csb0="000001FF" w:csb1="00000000"/>
    <w:embedRegular r:id="rId3" w:fontKey="{5A10EB21-B6FD-7E44-8D4B-6FCDBC74866B}"/>
  </w:font>
  <w:font w:name="Georgia">
    <w:panose1 w:val="02040502050405020303"/>
    <w:charset w:val="00"/>
    <w:family w:val="roman"/>
    <w:pitch w:val="variable"/>
    <w:sig w:usb0="00000287" w:usb1="00000000" w:usb2="00000000" w:usb3="00000000" w:csb0="0000009F" w:csb1="00000000"/>
    <w:embedItalic r:id="rId4" w:fontKey="{40BD4B9C-1633-D741-8D18-752D731A5180}"/>
  </w:font>
  <w:font w:name="Arial">
    <w:panose1 w:val="020B0604020202020204"/>
    <w:charset w:val="00"/>
    <w:family w:val="swiss"/>
    <w:pitch w:val="variable"/>
    <w:sig w:usb0="E0002EFF" w:usb1="C000785B" w:usb2="00000009" w:usb3="00000000" w:csb0="000001FF" w:csb1="00000000"/>
    <w:embedBold r:id="rId5" w:fontKey="{53C6EE5C-F7CE-1847-924E-7A1429ADF0CD}"/>
  </w:font>
  <w:font w:name="Century Gothic">
    <w:panose1 w:val="020B0502020202020204"/>
    <w:charset w:val="00"/>
    <w:family w:val="swiss"/>
    <w:pitch w:val="variable"/>
    <w:sig w:usb0="00000287" w:usb1="00000000" w:usb2="00000000" w:usb3="00000000" w:csb0="0000009F" w:csb1="00000000"/>
    <w:embedRegular r:id="rId6" w:fontKey="{B5E3E702-F007-5C46-BF02-5CE0216D8944}"/>
    <w:embedBold r:id="rId7" w:fontKey="{F1E38757-8F13-9A4C-901B-A7E9DCA2D72C}"/>
    <w:embedItalic r:id="rId8" w:fontKey="{0128FD6B-26FE-B14C-B9C1-A6AFD720EB7B}"/>
    <w:embedBoldItalic r:id="rId9" w:fontKey="{8576F9F7-C5CD-8847-A140-1FD7947AEDD6}"/>
  </w:font>
  <w:font w:name="Calibri">
    <w:panose1 w:val="020F0502020204030204"/>
    <w:charset w:val="00"/>
    <w:family w:val="swiss"/>
    <w:pitch w:val="variable"/>
    <w:sig w:usb0="E4002EFF" w:usb1="C200247B" w:usb2="00000009" w:usb3="00000000" w:csb0="000001FF" w:csb1="00000000"/>
    <w:embedRegular r:id="rId10" w:fontKey="{8A2DB91A-6CD9-2F4B-AD64-2957FFE539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89A76" w14:textId="77777777" w:rsidR="0017138B" w:rsidRDefault="00000000">
    <w:pPr>
      <w:pBdr>
        <w:top w:val="nil"/>
        <w:left w:val="nil"/>
        <w:bottom w:val="nil"/>
        <w:right w:val="nil"/>
        <w:between w:val="nil"/>
      </w:pBdr>
      <w:tabs>
        <w:tab w:val="center" w:pos="4252"/>
        <w:tab w:val="right" w:pos="8504"/>
      </w:tabs>
      <w:spacing w:after="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Nota de prensa </w:t>
    </w:r>
    <w:r>
      <w:rPr>
        <w:rFonts w:ascii="Century Gothic" w:eastAsia="Century Gothic" w:hAnsi="Century Gothic" w:cs="Century Gothic"/>
        <w:color w:val="000000"/>
        <w:sz w:val="18"/>
        <w:szCs w:val="18"/>
      </w:rPr>
      <w:tab/>
    </w:r>
    <w:r>
      <w:rPr>
        <w:rFonts w:ascii="Century Gothic" w:eastAsia="Century Gothic" w:hAnsi="Century Gothic" w:cs="Century Gothic"/>
        <w:color w:val="000000"/>
        <w:sz w:val="18"/>
        <w:szCs w:val="18"/>
      </w:rPr>
      <w:tab/>
    </w:r>
    <w:r>
      <w:rPr>
        <w:rFonts w:ascii="Century Gothic" w:eastAsia="Century Gothic" w:hAnsi="Century Gothic" w:cs="Century Gothic"/>
        <w:color w:val="000000"/>
        <w:sz w:val="18"/>
        <w:szCs w:val="18"/>
      </w:rPr>
      <w:tab/>
    </w: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4D0B17">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p w14:paraId="29AA904A" w14:textId="77777777" w:rsidR="0017138B" w:rsidRDefault="0017138B">
    <w:pPr>
      <w:pBdr>
        <w:top w:val="nil"/>
        <w:left w:val="nil"/>
        <w:bottom w:val="nil"/>
        <w:right w:val="nil"/>
        <w:between w:val="nil"/>
      </w:pBdr>
      <w:tabs>
        <w:tab w:val="center" w:pos="4252"/>
        <w:tab w:val="right" w:pos="8504"/>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D14109" w14:textId="77777777" w:rsidR="005A701D" w:rsidRDefault="005A701D">
      <w:pPr>
        <w:spacing w:after="0"/>
      </w:pPr>
      <w:r>
        <w:separator/>
      </w:r>
    </w:p>
  </w:footnote>
  <w:footnote w:type="continuationSeparator" w:id="0">
    <w:p w14:paraId="41B2D83E" w14:textId="77777777" w:rsidR="005A701D" w:rsidRDefault="005A701D">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38B"/>
    <w:rsid w:val="0017138B"/>
    <w:rsid w:val="00400A1E"/>
    <w:rsid w:val="004D0B17"/>
    <w:rsid w:val="005A701D"/>
    <w:rsid w:val="00872A4A"/>
    <w:rsid w:val="00A26274"/>
    <w:rsid w:val="00C60E63"/>
    <w:rsid w:val="00CB38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72F7CB0"/>
  <w15:docId w15:val="{19629159-96E0-3444-9723-207851DF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s-ES_tradnl" w:eastAsia="es-ES_tradnl"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nsa@sergat.com" TargetMode="External"/><Relationship Id="rId13" Type="http://schemas.openxmlformats.org/officeDocument/2006/relationships/hyperlink" Target="http://www.sonnet.es/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sonnet.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fincacortesin.com/real-estate"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incacortesin.com/es" TargetMode="External"/><Relationship Id="rId5" Type="http://schemas.openxmlformats.org/officeDocument/2006/relationships/footnotes" Target="footnotes.xml"/><Relationship Id="rId15" Type="http://schemas.openxmlformats.org/officeDocument/2006/relationships/hyperlink" Target="http://www.fincacortesin.com/real-estate" TargetMode="External"/><Relationship Id="rId10" Type="http://schemas.openxmlformats.org/officeDocument/2006/relationships/hyperlink" Target="https://sonnet.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incacortesin.com/es" TargetMode="External"/><Relationship Id="rId14" Type="http://schemas.openxmlformats.org/officeDocument/2006/relationships/hyperlink" Target="http://www.sonnet.es/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tCuONExXRAPdHM8LLcuxXsSwFA==">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1598</Words>
  <Characters>7970</Characters>
  <Application>Microsoft Office Word</Application>
  <DocSecurity>0</DocSecurity>
  <Lines>124</Lines>
  <Paragraphs>23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9555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5</cp:revision>
  <dcterms:created xsi:type="dcterms:W3CDTF">2024-10-16T11:44:00Z</dcterms:created>
  <dcterms:modified xsi:type="dcterms:W3CDTF">2026-10-26T17:00:00Z</dcterms:modified>
  <cp:category/>
</cp:coreProperties>
</file>