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BD5A35" w14:textId="7F1D5A5F" w:rsidR="00BD74B8" w:rsidRDefault="00D82DC2" w:rsidP="0021716F">
      <w:pPr>
        <w:pBdr>
          <w:top w:val="nil"/>
          <w:left w:val="nil"/>
          <w:bottom w:val="nil"/>
          <w:right w:val="nil"/>
          <w:between w:val="nil"/>
        </w:pBdr>
        <w:ind w:hanging="2"/>
        <w:jc w:val="both"/>
        <w:rPr>
          <w:sz w:val="18"/>
          <w:szCs w:val="18"/>
        </w:rPr>
      </w:pPr>
      <w:r>
        <w:rPr>
          <w:noProof/>
        </w:rPr>
        <w:drawing>
          <wp:anchor distT="0" distB="0" distL="0" distR="0" simplePos="0" relativeHeight="251659264" behindDoc="0" locked="0" layoutInCell="1" hidden="0" allowOverlap="1" wp14:anchorId="1F6690BB" wp14:editId="6C260081">
            <wp:simplePos x="0" y="0"/>
            <wp:positionH relativeFrom="column">
              <wp:posOffset>-508000</wp:posOffset>
            </wp:positionH>
            <wp:positionV relativeFrom="paragraph">
              <wp:posOffset>-617433</wp:posOffset>
            </wp:positionV>
            <wp:extent cx="1518295" cy="1645497"/>
            <wp:effectExtent l="0" t="0" r="0" b="0"/>
            <wp:wrapNone/>
            <wp:docPr id="2" name="image2.jpg"/>
            <wp:cNvGraphicFramePr/>
            <a:graphic xmlns:a="http://schemas.openxmlformats.org/drawingml/2006/main">
              <a:graphicData uri="http://schemas.openxmlformats.org/drawingml/2006/picture">
                <pic:pic xmlns:pic="http://schemas.openxmlformats.org/drawingml/2006/picture">
                  <pic:nvPicPr>
                    <pic:cNvPr id="2" name="image2.jpg"/>
                    <pic:cNvPicPr preferRelativeResize="0"/>
                  </pic:nvPicPr>
                  <pic:blipFill>
                    <a:blip r:embed="rId7">
                      <a:extLst>
                        <a:ext uri="{28A0092B-C50C-407E-A947-70E740481C1C}">
                          <a14:useLocalDpi xmlns:a14="http://schemas.microsoft.com/office/drawing/2010/main" val="0"/>
                        </a:ext>
                      </a:extLst>
                    </a:blip>
                    <a:stretch>
                      <a:fillRect/>
                    </a:stretch>
                  </pic:blipFill>
                  <pic:spPr>
                    <a:xfrm>
                      <a:off x="0" y="0"/>
                      <a:ext cx="1522287" cy="1649824"/>
                    </a:xfrm>
                    <a:prstGeom prst="rect">
                      <a:avLst/>
                    </a:prstGeom>
                    <a:ln/>
                  </pic:spPr>
                </pic:pic>
              </a:graphicData>
            </a:graphic>
            <wp14:sizeRelH relativeFrom="margin">
              <wp14:pctWidth>0</wp14:pctWidth>
            </wp14:sizeRelH>
            <wp14:sizeRelV relativeFrom="margin">
              <wp14:pctHeight>0</wp14:pctHeight>
            </wp14:sizeRelV>
          </wp:anchor>
        </w:drawing>
      </w:r>
      <w:r>
        <w:rPr>
          <w:noProof/>
        </w:rPr>
        <w:drawing>
          <wp:anchor distT="114300" distB="114300" distL="114300" distR="114300" simplePos="0" relativeHeight="251658240" behindDoc="0" locked="0" layoutInCell="1" hidden="0" allowOverlap="1" wp14:anchorId="1250C167" wp14:editId="3F18399A">
            <wp:simplePos x="0" y="0"/>
            <wp:positionH relativeFrom="column">
              <wp:posOffset>4114800</wp:posOffset>
            </wp:positionH>
            <wp:positionV relativeFrom="paragraph">
              <wp:posOffset>114300</wp:posOffset>
            </wp:positionV>
            <wp:extent cx="1871663" cy="693651"/>
            <wp:effectExtent l="0" t="0" r="0" b="0"/>
            <wp:wrapSquare wrapText="bothSides" distT="114300" distB="114300" distL="114300" distR="11430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1871663" cy="693651"/>
                    </a:xfrm>
                    <a:prstGeom prst="rect">
                      <a:avLst/>
                    </a:prstGeom>
                    <a:ln/>
                  </pic:spPr>
                </pic:pic>
              </a:graphicData>
            </a:graphic>
          </wp:anchor>
        </w:drawing>
      </w:r>
    </w:p>
    <w:p w14:paraId="333A6A23" w14:textId="6049826C" w:rsidR="00BD74B8" w:rsidRDefault="00BD74B8" w:rsidP="0021716F">
      <w:pPr>
        <w:pBdr>
          <w:top w:val="nil"/>
          <w:left w:val="nil"/>
          <w:bottom w:val="nil"/>
          <w:right w:val="nil"/>
          <w:between w:val="nil"/>
        </w:pBdr>
        <w:ind w:hanging="2"/>
        <w:jc w:val="both"/>
        <w:rPr>
          <w:sz w:val="18"/>
          <w:szCs w:val="18"/>
        </w:rPr>
      </w:pPr>
    </w:p>
    <w:p w14:paraId="6306941C" w14:textId="77777777" w:rsidR="00BD74B8" w:rsidRDefault="00BD74B8" w:rsidP="0021716F">
      <w:pPr>
        <w:pBdr>
          <w:top w:val="nil"/>
          <w:left w:val="nil"/>
          <w:bottom w:val="nil"/>
          <w:right w:val="nil"/>
          <w:between w:val="nil"/>
        </w:pBdr>
        <w:ind w:hanging="2"/>
        <w:jc w:val="both"/>
        <w:rPr>
          <w:sz w:val="18"/>
          <w:szCs w:val="18"/>
        </w:rPr>
      </w:pPr>
    </w:p>
    <w:p w14:paraId="0E6CD662" w14:textId="77777777" w:rsidR="00BD74B8" w:rsidRDefault="00BD74B8" w:rsidP="0021716F">
      <w:pPr>
        <w:pBdr>
          <w:top w:val="nil"/>
          <w:left w:val="nil"/>
          <w:bottom w:val="nil"/>
          <w:right w:val="nil"/>
          <w:between w:val="nil"/>
        </w:pBdr>
        <w:ind w:hanging="2"/>
        <w:jc w:val="both"/>
        <w:rPr>
          <w:sz w:val="18"/>
          <w:szCs w:val="18"/>
        </w:rPr>
      </w:pPr>
    </w:p>
    <w:p w14:paraId="006929C6" w14:textId="77777777" w:rsidR="00BD74B8" w:rsidRDefault="00BD74B8" w:rsidP="0021716F">
      <w:pPr>
        <w:pBdr>
          <w:top w:val="nil"/>
          <w:left w:val="nil"/>
          <w:bottom w:val="nil"/>
          <w:right w:val="nil"/>
          <w:between w:val="nil"/>
        </w:pBdr>
        <w:ind w:hanging="2"/>
        <w:jc w:val="both"/>
        <w:rPr>
          <w:sz w:val="18"/>
          <w:szCs w:val="18"/>
        </w:rPr>
      </w:pPr>
    </w:p>
    <w:p w14:paraId="5D743EEF" w14:textId="77777777" w:rsidR="00BD74B8" w:rsidRDefault="00BD74B8" w:rsidP="0021716F">
      <w:pPr>
        <w:pBdr>
          <w:top w:val="nil"/>
          <w:left w:val="nil"/>
          <w:bottom w:val="nil"/>
          <w:right w:val="nil"/>
          <w:between w:val="nil"/>
        </w:pBdr>
        <w:ind w:hanging="2"/>
        <w:jc w:val="both"/>
        <w:rPr>
          <w:sz w:val="18"/>
          <w:szCs w:val="18"/>
        </w:rPr>
      </w:pPr>
    </w:p>
    <w:p w14:paraId="4F9F44E5" w14:textId="77777777" w:rsidR="00BD74B8" w:rsidRDefault="00000000" w:rsidP="0021716F">
      <w:pPr>
        <w:pBdr>
          <w:top w:val="nil"/>
          <w:left w:val="nil"/>
          <w:bottom w:val="nil"/>
          <w:right w:val="nil"/>
          <w:between w:val="nil"/>
        </w:pBdr>
        <w:ind w:hanging="2"/>
        <w:jc w:val="both"/>
        <w:rPr>
          <w:rFonts w:ascii="Century Gothic" w:eastAsia="Century Gothic" w:hAnsi="Century Gothic" w:cs="Century Gothic"/>
          <w:color w:val="000000"/>
        </w:rPr>
      </w:pPr>
      <w:r>
        <w:rPr>
          <w:rFonts w:ascii="Century Gothic" w:eastAsia="Century Gothic" w:hAnsi="Century Gothic" w:cs="Century Gothic"/>
          <w:b/>
          <w:bCs/>
          <w:color w:val="000000"/>
        </w:rPr>
        <w:t xml:space="preserve"> </w:t>
      </w:r>
    </w:p>
    <w:p w14:paraId="6C0B7E34" w14:textId="77777777" w:rsidR="00D82DC2" w:rsidRDefault="00D82DC2" w:rsidP="0021716F">
      <w:pPr>
        <w:pBdr>
          <w:top w:val="nil"/>
          <w:left w:val="nil"/>
          <w:bottom w:val="nil"/>
          <w:right w:val="nil"/>
          <w:between w:val="nil"/>
        </w:pBdr>
        <w:spacing w:after="120"/>
        <w:ind w:hanging="2"/>
        <w:jc w:val="both"/>
        <w:rPr>
          <w:rFonts w:ascii="Century Gothic" w:eastAsia="Century Gothic" w:hAnsi="Century Gothic" w:cs="Century Gothic"/>
          <w:b/>
          <w:bCs/>
          <w:color w:val="000000"/>
          <w:u w:val="single"/>
        </w:rPr>
      </w:pPr>
    </w:p>
    <w:p w14:paraId="2C22E6E6" w14:textId="091E5765" w:rsidR="00BD74B8" w:rsidRDefault="00000000" w:rsidP="0021716F">
      <w:pPr>
        <w:pBdr>
          <w:top w:val="nil"/>
          <w:left w:val="nil"/>
          <w:bottom w:val="nil"/>
          <w:right w:val="nil"/>
          <w:between w:val="nil"/>
        </w:pBdr>
        <w:spacing w:after="120"/>
        <w:ind w:hanging="2"/>
        <w:jc w:val="both"/>
        <w:rPr>
          <w:rFonts w:ascii="Century Gothic" w:eastAsia="Century Gothic" w:hAnsi="Century Gothic" w:cs="Century Gothic"/>
        </w:rPr>
      </w:pPr>
      <w:r>
        <w:rPr>
          <w:rFonts w:ascii="Century Gothic" w:eastAsia="Century Gothic" w:hAnsi="Century Gothic" w:cs="Century Gothic"/>
          <w:b/>
          <w:bCs/>
          <w:color w:val="000000"/>
          <w:u w:val="single"/>
        </w:rPr>
        <w:t>COMUNICADO DE PRENSA</w:t>
      </w:r>
    </w:p>
    <w:p w14:paraId="281CB97E" w14:textId="77777777" w:rsidR="00D82DC2" w:rsidRDefault="00D82DC2">
      <w:pPr>
        <w:spacing w:after="120"/>
        <w:jc w:val="center"/>
        <w:rPr>
          <w:rFonts w:ascii="Century Gothic" w:eastAsia="Century Gothic" w:hAnsi="Century Gothic" w:cs="Century Gothic"/>
          <w:b/>
          <w:sz w:val="24"/>
        </w:rPr>
      </w:pPr>
    </w:p>
    <w:p w14:paraId="5200DA00" w14:textId="2A3AAD72" w:rsidR="00782C67" w:rsidRDefault="00000000">
      <w:pPr>
        <w:spacing w:after="120"/>
        <w:jc w:val="center"/>
      </w:pPr>
      <w:r>
        <w:rPr>
          <w:rFonts w:ascii="Century Gothic" w:eastAsia="Century Gothic" w:hAnsi="Century Gothic" w:cs="Century Gothic"/>
          <w:b/>
          <w:sz w:val="24"/>
        </w:rPr>
        <w:t>Luna de miel en Seychelles: cuatro islas y hoteles con alma local</w:t>
      </w:r>
    </w:p>
    <w:p w14:paraId="05B800AE" w14:textId="39F34EB0" w:rsidR="00782C67" w:rsidRDefault="00000000">
      <w:pPr>
        <w:spacing w:after="120"/>
        <w:jc w:val="center"/>
      </w:pPr>
      <w:r>
        <w:rPr>
          <w:rFonts w:ascii="Century Gothic" w:eastAsia="Century Gothic" w:hAnsi="Century Gothic" w:cs="Century Gothic"/>
          <w:i/>
        </w:rPr>
        <w:t xml:space="preserve">Los hoteles independientes de Seychelles Authentic Hotels Collection reciben a las parejas en luna de miel con descuentos de hasta el </w:t>
      </w:r>
      <w:r w:rsidR="0056675B">
        <w:rPr>
          <w:rFonts w:ascii="Century Gothic" w:eastAsia="Century Gothic" w:hAnsi="Century Gothic" w:cs="Century Gothic"/>
          <w:i/>
        </w:rPr>
        <w:t>3</w:t>
      </w:r>
      <w:r>
        <w:rPr>
          <w:rFonts w:ascii="Century Gothic" w:eastAsia="Century Gothic" w:hAnsi="Century Gothic" w:cs="Century Gothic"/>
          <w:i/>
        </w:rPr>
        <w:t>0 % en el alojamiento, cenas privadas y detalles de bienvenida</w:t>
      </w:r>
    </w:p>
    <w:p w14:paraId="7EFEBC0B" w14:textId="77777777" w:rsidR="00782C67" w:rsidRDefault="00782C67">
      <w:pPr>
        <w:jc w:val="both"/>
      </w:pPr>
    </w:p>
    <w:p w14:paraId="0D80F1FA" w14:textId="381F789C" w:rsidR="00782C67" w:rsidRDefault="00000000">
      <w:pPr>
        <w:spacing w:after="200"/>
        <w:jc w:val="both"/>
      </w:pPr>
      <w:r>
        <w:rPr>
          <w:rFonts w:ascii="Century Gothic" w:eastAsia="Century Gothic" w:hAnsi="Century Gothic" w:cs="Century Gothic"/>
          <w:b/>
        </w:rPr>
        <w:t xml:space="preserve">Mahé, Seychelles, </w:t>
      </w:r>
      <w:r w:rsidR="00FA1DDA">
        <w:rPr>
          <w:rFonts w:ascii="Century Gothic" w:eastAsia="Century Gothic" w:hAnsi="Century Gothic" w:cs="Century Gothic"/>
          <w:b/>
        </w:rPr>
        <w:t>1</w:t>
      </w:r>
      <w:r>
        <w:rPr>
          <w:rFonts w:ascii="Century Gothic" w:eastAsia="Century Gothic" w:hAnsi="Century Gothic" w:cs="Century Gothic"/>
          <w:b/>
        </w:rPr>
        <w:t xml:space="preserve"> de octubre de 2026: </w:t>
      </w:r>
      <w:r>
        <w:rPr>
          <w:rFonts w:ascii="Century Gothic" w:eastAsia="Century Gothic" w:hAnsi="Century Gothic" w:cs="Century Gothic"/>
        </w:rPr>
        <w:t>Con la temporada de bodas en su recta final, muchas parejas empiezan a decidir dónde pasarán la luna de miel. Seychelles es uno de los destinos clásicos para ese viaje, y octubre y noviembre, con el mar en calma y buena visibilidad bajo el agua, están entre los mejores meses para ir. Lo que no siempre se sabe es que el archipiélago también puede vivirse lejos de los grandes resorts, en hoteles pequeños, de propiedad local y sin aglomeraciones.</w:t>
      </w:r>
    </w:p>
    <w:p w14:paraId="26CFC097" w14:textId="77777777" w:rsidR="00782C67" w:rsidRDefault="00000000">
      <w:pPr>
        <w:spacing w:after="200"/>
        <w:jc w:val="both"/>
      </w:pPr>
      <w:r>
        <w:rPr>
          <w:rFonts w:ascii="Century Gothic" w:eastAsia="Century Gothic" w:hAnsi="Century Gothic" w:cs="Century Gothic"/>
        </w:rPr>
        <w:t xml:space="preserve">Esa es la propuesta de </w:t>
      </w:r>
      <w:hyperlink r:id="rId9">
        <w:r w:rsidR="00782C67">
          <w:rPr>
            <w:rFonts w:ascii="Century Gothic" w:eastAsia="Century Gothic" w:hAnsi="Century Gothic" w:cs="Century Gothic"/>
            <w:color w:val="1155CC"/>
            <w:u w:val="single"/>
          </w:rPr>
          <w:t>Seychelles Authentic Hotels Collection</w:t>
        </w:r>
      </w:hyperlink>
      <w:r>
        <w:rPr>
          <w:rFonts w:ascii="Century Gothic" w:eastAsia="Century Gothic" w:hAnsi="Century Gothic" w:cs="Century Gothic"/>
        </w:rPr>
        <w:t xml:space="preserve"> (SAHC), la agrupación de hoteles independientes con alma local, presente en Mahé, Praslin, Silhouette y Denis. Calas poco concurridas, bosques de coco de mer, tortugas gigantes en libertad y una cocina criolla con raíces africanas, francesas, indias y chinas forman el escenario. A los recién casados, además, les esperan ventajas propias en cada hotel.</w:t>
      </w:r>
    </w:p>
    <w:p w14:paraId="0B1C2040" w14:textId="77777777" w:rsidR="00782C67" w:rsidRDefault="00000000">
      <w:pPr>
        <w:spacing w:after="120"/>
        <w:jc w:val="both"/>
      </w:pPr>
      <w:r>
        <w:rPr>
          <w:rFonts w:ascii="Century Gothic" w:eastAsia="Century Gothic" w:hAnsi="Century Gothic" w:cs="Century Gothic"/>
          <w:b/>
        </w:rPr>
        <w:t>Mahé: una playa poco conocida y una clase de cocina criolla</w:t>
      </w:r>
    </w:p>
    <w:p w14:paraId="510DDDFD" w14:textId="77777777" w:rsidR="00782C67" w:rsidRDefault="00000000">
      <w:pPr>
        <w:spacing w:after="200"/>
        <w:jc w:val="both"/>
      </w:pPr>
      <w:r>
        <w:rPr>
          <w:rFonts w:ascii="Century Gothic" w:eastAsia="Century Gothic" w:hAnsi="Century Gothic" w:cs="Century Gothic"/>
        </w:rPr>
        <w:t xml:space="preserve">En la costa norte de la isla principal, </w:t>
      </w:r>
      <w:hyperlink r:id="rId10">
        <w:r w:rsidR="00782C67">
          <w:rPr>
            <w:rFonts w:ascii="Century Gothic" w:eastAsia="Century Gothic" w:hAnsi="Century Gothic" w:cs="Century Gothic"/>
            <w:color w:val="1155CC"/>
            <w:u w:val="single"/>
          </w:rPr>
          <w:t>Carana Beach Hotel</w:t>
        </w:r>
      </w:hyperlink>
      <w:r>
        <w:rPr>
          <w:rFonts w:ascii="Century Gothic" w:eastAsia="Century Gothic" w:hAnsi="Century Gothic" w:cs="Century Gothic"/>
        </w:rPr>
        <w:t xml:space="preserve"> lleva más de diez años recibiendo a parejas que buscan calma. De propiedad y gestión local, da directamente a una de las playas menos conocidas de Mahé. Para la ocasión, la habitación indicada es el </w:t>
      </w:r>
      <w:r>
        <w:rPr>
          <w:rFonts w:ascii="Century Gothic" w:eastAsia="Century Gothic" w:hAnsi="Century Gothic" w:cs="Century Gothic"/>
          <w:i/>
        </w:rPr>
        <w:t>Ocean View Pool Chalet</w:t>
      </w:r>
      <w:r>
        <w:rPr>
          <w:rFonts w:ascii="Century Gothic" w:eastAsia="Century Gothic" w:hAnsi="Century Gothic" w:cs="Century Gothic"/>
        </w:rPr>
        <w:t>, con piscina privada frente al Índico, desayunos flotantes, aperitivos al atardecer y una terraza amplia donde recibir un masaje. En el Sens Spa, los tratamientos en pareja se hacen con aceites naturales de coco y aromas de la isla.</w:t>
      </w:r>
    </w:p>
    <w:p w14:paraId="1C0A093B" w14:textId="77777777" w:rsidR="00782C67" w:rsidRDefault="00000000">
      <w:pPr>
        <w:spacing w:after="200"/>
        <w:jc w:val="both"/>
      </w:pPr>
      <w:r>
        <w:rPr>
          <w:rFonts w:ascii="Century Gothic" w:eastAsia="Century Gothic" w:hAnsi="Century Gothic" w:cs="Century Gothic"/>
        </w:rPr>
        <w:t>Quien quiera volver a casa con una receta aprendida puede reservar una clase de cocina criolla: uno de los chefs del hotel enseña a la pareja a preparar un menú de tres platos elegido por ellos, con ingredientes y técnicas tradicionales. El paquete de luna de miel incluye un 30 % de descuento para la novia (equivalente a un 15 % sobre la tarifa de la habitación doble), una botella de vino espumoso y galletas de coco recién hechas a la llegada, un cóctel por persona, una cena privada junto a la piscina y un 20 % de descuento en todos los tratamientos del spa.</w:t>
      </w:r>
    </w:p>
    <w:p w14:paraId="4810D980" w14:textId="77777777" w:rsidR="00782C67" w:rsidRDefault="00000000">
      <w:pPr>
        <w:spacing w:after="120"/>
        <w:jc w:val="both"/>
      </w:pPr>
      <w:r>
        <w:rPr>
          <w:rFonts w:ascii="Century Gothic" w:eastAsia="Century Gothic" w:hAnsi="Century Gothic" w:cs="Century Gothic"/>
          <w:b/>
        </w:rPr>
        <w:lastRenderedPageBreak/>
        <w:t>Praslin: atardeceres en Grand Anse y bosques de coco de mer</w:t>
      </w:r>
    </w:p>
    <w:p w14:paraId="4974DEC3" w14:textId="77777777" w:rsidR="00782C67" w:rsidRDefault="00000000">
      <w:pPr>
        <w:spacing w:after="200"/>
        <w:jc w:val="both"/>
      </w:pPr>
      <w:r>
        <w:rPr>
          <w:rFonts w:ascii="Century Gothic" w:eastAsia="Century Gothic" w:hAnsi="Century Gothic" w:cs="Century Gothic"/>
        </w:rPr>
        <w:t>A unos 15 minutos de vuelo desde Mahé, Praslin guarda en la Vallée de Mai, Patrimonio de la Humanidad por la UNESCO, y en la reserva de Fond Ferdinand los bosques de coco de mer, la semilla más grande del mundo, además del papagayo negro, un ave endémica de Seychelles.</w:t>
      </w:r>
    </w:p>
    <w:p w14:paraId="2392C1D2" w14:textId="32AB38E0" w:rsidR="00782C67" w:rsidRDefault="00000000">
      <w:pPr>
        <w:spacing w:after="200"/>
        <w:jc w:val="both"/>
      </w:pPr>
      <w:r>
        <w:rPr>
          <w:rFonts w:ascii="Century Gothic" w:eastAsia="Century Gothic" w:hAnsi="Century Gothic" w:cs="Century Gothic"/>
        </w:rPr>
        <w:t xml:space="preserve">Recién renovado, </w:t>
      </w:r>
      <w:hyperlink r:id="rId11">
        <w:r w:rsidR="00782C67">
          <w:rPr>
            <w:rFonts w:ascii="Century Gothic" w:eastAsia="Century Gothic" w:hAnsi="Century Gothic" w:cs="Century Gothic"/>
            <w:color w:val="1155CC"/>
            <w:u w:val="single"/>
          </w:rPr>
          <w:t>Indian Ocean Lodge</w:t>
        </w:r>
      </w:hyperlink>
      <w:r>
        <w:rPr>
          <w:rFonts w:ascii="Century Gothic" w:eastAsia="Century Gothic" w:hAnsi="Century Gothic" w:cs="Century Gothic"/>
        </w:rPr>
        <w:t xml:space="preserve"> tiene 32 habitaciones y dos piscinas infinitas frente al océano, y da directamente a Grand Anse, la playa más larga de la isla.</w:t>
      </w:r>
      <w:r w:rsidR="00D02644">
        <w:rPr>
          <w:rFonts w:ascii="Century Gothic" w:eastAsia="Century Gothic" w:hAnsi="Century Gothic" w:cs="Century Gothic"/>
        </w:rPr>
        <w:t xml:space="preserve"> </w:t>
      </w:r>
      <w:r w:rsidR="00D02644" w:rsidRPr="0020521B">
        <w:rPr>
          <w:rFonts w:ascii="Century Gothic" w:eastAsia="Century Gothic" w:hAnsi="Century Gothic" w:cs="Century Gothic"/>
        </w:rPr>
        <w:t>Ventajas para los novios incluye</w:t>
      </w:r>
      <w:r w:rsidR="0020521B" w:rsidRPr="0020521B">
        <w:rPr>
          <w:rFonts w:ascii="Century Gothic" w:eastAsia="Century Gothic" w:hAnsi="Century Gothic" w:cs="Century Gothic"/>
        </w:rPr>
        <w:t>n</w:t>
      </w:r>
      <w:r w:rsidR="00D00009" w:rsidRPr="0020521B">
        <w:rPr>
          <w:rFonts w:ascii="Century Gothic" w:eastAsia="Century Gothic" w:hAnsi="Century Gothic" w:cs="Century Gothic"/>
        </w:rPr>
        <w:t>,</w:t>
      </w:r>
      <w:r w:rsidR="002A56FF" w:rsidRPr="0020521B">
        <w:rPr>
          <w:rFonts w:ascii="Century Gothic" w:eastAsia="Century Gothic" w:hAnsi="Century Gothic" w:cs="Century Gothic"/>
        </w:rPr>
        <w:t xml:space="preserve"> como en</w:t>
      </w:r>
      <w:r w:rsidR="00D00009" w:rsidRPr="0020521B">
        <w:rPr>
          <w:rFonts w:ascii="Century Gothic" w:eastAsia="Century Gothic" w:hAnsi="Century Gothic" w:cs="Century Gothic"/>
        </w:rPr>
        <w:t xml:space="preserve"> el Hotel Carana Beach en Mahé,</w:t>
      </w:r>
      <w:r w:rsidR="00D02644" w:rsidRPr="0020521B">
        <w:rPr>
          <w:rFonts w:ascii="Century Gothic" w:eastAsia="Century Gothic" w:hAnsi="Century Gothic" w:cs="Century Gothic"/>
        </w:rPr>
        <w:t xml:space="preserve"> un 30 % de descuento para la novia (equivalente a un 15 % sobre la tarifa de la habitación doble), una botella de vino espumoso</w:t>
      </w:r>
      <w:r w:rsidR="00D00009" w:rsidRPr="0020521B">
        <w:rPr>
          <w:rFonts w:ascii="Century Gothic" w:eastAsia="Century Gothic" w:hAnsi="Century Gothic" w:cs="Century Gothic"/>
        </w:rPr>
        <w:t xml:space="preserve"> y una cena romántica en la playa.</w:t>
      </w:r>
      <w:r w:rsidR="00D02644">
        <w:rPr>
          <w:rFonts w:ascii="Century Gothic" w:eastAsia="Century Gothic" w:hAnsi="Century Gothic" w:cs="Century Gothic"/>
        </w:rPr>
        <w:t xml:space="preserve"> </w:t>
      </w:r>
      <w:r>
        <w:rPr>
          <w:rFonts w:ascii="Century Gothic" w:eastAsia="Century Gothic" w:hAnsi="Century Gothic" w:cs="Century Gothic"/>
        </w:rPr>
        <w:t xml:space="preserve">Al estar en la costa oeste, es un buen sitio para ver la puesta de sol con un cóctel del KokoSol Beach Restaurant &amp; Bar. Su equipo organiza excursiones a Anse Lazio y Anse Georgette, a La Digue, a la reserva de Cousin Island, a Curieuse y sus tortugas gigantes en libertad o a St. Pierre para hacer </w:t>
      </w:r>
      <w:r>
        <w:rPr>
          <w:rFonts w:ascii="Century Gothic" w:eastAsia="Century Gothic" w:hAnsi="Century Gothic" w:cs="Century Gothic"/>
          <w:i/>
        </w:rPr>
        <w:t>snorkel</w:t>
      </w:r>
      <w:r>
        <w:rPr>
          <w:rFonts w:ascii="Century Gothic" w:eastAsia="Century Gothic" w:hAnsi="Century Gothic" w:cs="Century Gothic"/>
        </w:rPr>
        <w:t>. Como Carana Beach Hotel y Denis Private Island, el hotel cuenta con oferta para recién casados [confirmar las ventajas incluidas].</w:t>
      </w:r>
    </w:p>
    <w:p w14:paraId="50226D1B" w14:textId="0D2ECDF0" w:rsidR="00782C67" w:rsidRDefault="00000000">
      <w:pPr>
        <w:spacing w:after="200"/>
        <w:jc w:val="both"/>
      </w:pPr>
      <w:r>
        <w:rPr>
          <w:rFonts w:ascii="Century Gothic" w:eastAsia="Century Gothic" w:hAnsi="Century Gothic" w:cs="Century Gothic"/>
        </w:rPr>
        <w:t xml:space="preserve">Al otro lado de la isla, </w:t>
      </w:r>
      <w:r w:rsidR="0044267C">
        <w:rPr>
          <w:rFonts w:ascii="Century Gothic" w:eastAsia="Century Gothic" w:hAnsi="Century Gothic" w:cs="Century Gothic"/>
        </w:rPr>
        <w:t xml:space="preserve">en Anse </w:t>
      </w:r>
      <w:proofErr w:type="spellStart"/>
      <w:r w:rsidR="0044267C">
        <w:rPr>
          <w:rFonts w:ascii="Century Gothic" w:eastAsia="Century Gothic" w:hAnsi="Century Gothic" w:cs="Century Gothic"/>
        </w:rPr>
        <w:t>Gouvernement</w:t>
      </w:r>
      <w:proofErr w:type="spellEnd"/>
      <w:r>
        <w:rPr>
          <w:rFonts w:ascii="Century Gothic" w:eastAsia="Century Gothic" w:hAnsi="Century Gothic" w:cs="Century Gothic"/>
        </w:rPr>
        <w:t xml:space="preserve">, </w:t>
      </w:r>
      <w:hyperlink r:id="rId12">
        <w:r w:rsidR="00782C67">
          <w:rPr>
            <w:rFonts w:ascii="Century Gothic" w:eastAsia="Century Gothic" w:hAnsi="Century Gothic" w:cs="Century Gothic"/>
            <w:color w:val="1155CC"/>
            <w:u w:val="single"/>
          </w:rPr>
          <w:t xml:space="preserve">Hotel </w:t>
        </w:r>
        <w:proofErr w:type="spellStart"/>
        <w:r w:rsidR="00782C67">
          <w:rPr>
            <w:rFonts w:ascii="Century Gothic" w:eastAsia="Century Gothic" w:hAnsi="Century Gothic" w:cs="Century Gothic"/>
            <w:color w:val="1155CC"/>
            <w:u w:val="single"/>
          </w:rPr>
          <w:t>L'Archipel</w:t>
        </w:r>
        <w:proofErr w:type="spellEnd"/>
      </w:hyperlink>
      <w:r>
        <w:rPr>
          <w:rFonts w:ascii="Century Gothic" w:eastAsia="Century Gothic" w:hAnsi="Century Gothic" w:cs="Century Gothic"/>
        </w:rPr>
        <w:t xml:space="preserve"> aplica un 20 % de descuento a las parejas que reservan una habitación </w:t>
      </w:r>
      <w:r>
        <w:rPr>
          <w:rFonts w:ascii="Century Gothic" w:eastAsia="Century Gothic" w:hAnsi="Century Gothic" w:cs="Century Gothic"/>
          <w:i/>
        </w:rPr>
        <w:t>Deluxe</w:t>
      </w:r>
      <w:r>
        <w:rPr>
          <w:rFonts w:ascii="Century Gothic" w:eastAsia="Century Gothic" w:hAnsi="Century Gothic" w:cs="Century Gothic"/>
        </w:rPr>
        <w:t xml:space="preserve"> o una </w:t>
      </w:r>
      <w:r>
        <w:rPr>
          <w:rFonts w:ascii="Century Gothic" w:eastAsia="Century Gothic" w:hAnsi="Century Gothic" w:cs="Century Gothic"/>
          <w:i/>
        </w:rPr>
        <w:t>Senior Suite</w:t>
      </w:r>
      <w:r>
        <w:rPr>
          <w:rFonts w:ascii="Century Gothic" w:eastAsia="Century Gothic" w:hAnsi="Century Gothic" w:cs="Century Gothic"/>
        </w:rPr>
        <w:t xml:space="preserve"> en alojamiento y desayuno. En la habitación les esperan un plato de turrón de coco tradicional y una botella de ron local, y en el bar preparan un cóctel especial para los novios; con media pensión o pensión completa, la estancia suma una cena a la luz de las velas. En la </w:t>
      </w:r>
      <w:r w:rsidR="0044267C">
        <w:rPr>
          <w:rFonts w:ascii="Century Gothic" w:eastAsia="Century Gothic" w:hAnsi="Century Gothic" w:cs="Century Gothic"/>
        </w:rPr>
        <w:t xml:space="preserve">impresionante playa de </w:t>
      </w:r>
      <w:proofErr w:type="spellStart"/>
      <w:r w:rsidR="0044267C">
        <w:rPr>
          <w:rFonts w:ascii="Century Gothic" w:eastAsia="Century Gothic" w:hAnsi="Century Gothic" w:cs="Century Gothic"/>
        </w:rPr>
        <w:t>C</w:t>
      </w:r>
      <w:r w:rsidR="00C41C05">
        <w:rPr>
          <w:rFonts w:ascii="Century Gothic" w:eastAsia="Century Gothic" w:hAnsi="Century Gothic" w:cs="Century Gothic"/>
        </w:rPr>
        <w:t>ô</w:t>
      </w:r>
      <w:r w:rsidR="0044267C">
        <w:rPr>
          <w:rFonts w:ascii="Century Gothic" w:eastAsia="Century Gothic" w:hAnsi="Century Gothic" w:cs="Century Gothic"/>
        </w:rPr>
        <w:t>te</w:t>
      </w:r>
      <w:proofErr w:type="spellEnd"/>
      <w:r w:rsidR="0044267C">
        <w:rPr>
          <w:rFonts w:ascii="Century Gothic" w:eastAsia="Century Gothic" w:hAnsi="Century Gothic" w:cs="Century Gothic"/>
        </w:rPr>
        <w:t xml:space="preserve"> </w:t>
      </w:r>
      <w:proofErr w:type="spellStart"/>
      <w:r w:rsidR="0044267C">
        <w:rPr>
          <w:rFonts w:ascii="Century Gothic" w:eastAsia="Century Gothic" w:hAnsi="Century Gothic" w:cs="Century Gothic"/>
        </w:rPr>
        <w:t>d’Or</w:t>
      </w:r>
      <w:proofErr w:type="spellEnd"/>
      <w:r>
        <w:rPr>
          <w:rFonts w:ascii="Century Gothic" w:eastAsia="Century Gothic" w:hAnsi="Century Gothic" w:cs="Century Gothic"/>
        </w:rPr>
        <w:t xml:space="preserve">, </w:t>
      </w:r>
      <w:hyperlink r:id="rId13">
        <w:r w:rsidR="00782C67">
          <w:rPr>
            <w:rFonts w:ascii="Century Gothic" w:eastAsia="Century Gothic" w:hAnsi="Century Gothic" w:cs="Century Gothic"/>
            <w:color w:val="1155CC"/>
            <w:u w:val="single"/>
          </w:rPr>
          <w:t>Le Duc de Praslin</w:t>
        </w:r>
      </w:hyperlink>
      <w:r>
        <w:rPr>
          <w:rFonts w:ascii="Century Gothic" w:eastAsia="Century Gothic" w:hAnsi="Century Gothic" w:cs="Century Gothic"/>
        </w:rPr>
        <w:t xml:space="preserve"> invita a los recién casados a una cena romántica con velas y una botella de vino espumoso en su restaurante Café des Arts.</w:t>
      </w:r>
    </w:p>
    <w:p w14:paraId="53C07A27" w14:textId="77777777" w:rsidR="00782C67" w:rsidRDefault="00000000">
      <w:pPr>
        <w:spacing w:after="120"/>
        <w:jc w:val="both"/>
      </w:pPr>
      <w:r>
        <w:rPr>
          <w:rFonts w:ascii="Century Gothic" w:eastAsia="Century Gothic" w:hAnsi="Century Gothic" w:cs="Century Gothic"/>
          <w:b/>
        </w:rPr>
        <w:t>Silhouette: nueve habitaciones en una isla sin carreteras</w:t>
      </w:r>
    </w:p>
    <w:p w14:paraId="1A1AFFBD" w14:textId="77777777" w:rsidR="00782C67" w:rsidRDefault="00000000">
      <w:pPr>
        <w:spacing w:after="200"/>
        <w:jc w:val="both"/>
      </w:pPr>
      <w:r>
        <w:rPr>
          <w:rFonts w:ascii="Century Gothic" w:eastAsia="Century Gothic" w:hAnsi="Century Gothic" w:cs="Century Gothic"/>
        </w:rPr>
        <w:t xml:space="preserve">A unos 40 minutos en barco desde Mahé, Silhouette mantiene en torno al 95 % de su superficie como parque nacional. Allí, </w:t>
      </w:r>
      <w:hyperlink r:id="rId14">
        <w:r w:rsidR="00782C67">
          <w:rPr>
            <w:rFonts w:ascii="Century Gothic" w:eastAsia="Century Gothic" w:hAnsi="Century Gothic" w:cs="Century Gothic"/>
            <w:color w:val="1155CC"/>
            <w:u w:val="single"/>
          </w:rPr>
          <w:t>La Belle Tortue</w:t>
        </w:r>
      </w:hyperlink>
      <w:r>
        <w:rPr>
          <w:rFonts w:ascii="Century Gothic" w:eastAsia="Century Gothic" w:hAnsi="Century Gothic" w:cs="Century Gothic"/>
        </w:rPr>
        <w:t xml:space="preserve"> reúne solo nueve habitaciones y una cocina que justifica el viaje: cada noche, en La Table d'Eva, el chef Benjamin Cassé sirve un menú de cuatro tiempos según la pesca del día, que puede acompañarse con alguna de las más de 220 referencias de su bodega. Las parejas en luna de miel tienen un 15 % de descuento en alojamiento y desayuno para estancias de al menos tres noches, y la misma ventaja se aplica a quienes celebran su quinto, décimo, decimoquinto, vigésimo o vigésimo quinto aniversario de boda en el mes de la estancia.</w:t>
      </w:r>
    </w:p>
    <w:p w14:paraId="18D1B9C6" w14:textId="77777777" w:rsidR="00782C67" w:rsidRDefault="00000000">
      <w:pPr>
        <w:spacing w:after="120"/>
        <w:jc w:val="both"/>
      </w:pPr>
      <w:r>
        <w:rPr>
          <w:rFonts w:ascii="Century Gothic" w:eastAsia="Century Gothic" w:hAnsi="Century Gothic" w:cs="Century Gothic"/>
          <w:b/>
        </w:rPr>
        <w:t>Denis Private Island: aventura, granja propia y ni rastro de cobertura</w:t>
      </w:r>
    </w:p>
    <w:p w14:paraId="40D098AD" w14:textId="77777777" w:rsidR="00782C67" w:rsidRDefault="00000000">
      <w:pPr>
        <w:spacing w:after="200"/>
        <w:jc w:val="both"/>
      </w:pPr>
      <w:r>
        <w:rPr>
          <w:rFonts w:ascii="Century Gothic" w:eastAsia="Century Gothic" w:hAnsi="Century Gothic" w:cs="Century Gothic"/>
        </w:rPr>
        <w:t xml:space="preserve">Casi todas las parejas han querido, en algún momento de los preparativos de la boda, tirar el móvil por la ventana. En </w:t>
      </w:r>
      <w:hyperlink r:id="rId15">
        <w:r w:rsidR="00782C67">
          <w:rPr>
            <w:rFonts w:ascii="Century Gothic" w:eastAsia="Century Gothic" w:hAnsi="Century Gothic" w:cs="Century Gothic"/>
            <w:color w:val="1155CC"/>
            <w:u w:val="single"/>
          </w:rPr>
          <w:t>Denis Private Island</w:t>
        </w:r>
      </w:hyperlink>
      <w:r>
        <w:rPr>
          <w:rFonts w:ascii="Century Gothic" w:eastAsia="Century Gothic" w:hAnsi="Century Gothic" w:cs="Century Gothic"/>
        </w:rPr>
        <w:t xml:space="preserve">, una isla coralina privada a unos 30 minutos de vuelo desde Mahé, es fácil hacerlo: las cabañas frente al mar no tienen Wi-Fi ni televisión y no hay cobertura móvil en ningún punto de la isla. Solo hay conexión en el edificio principal, donde están el restaurante y el bar. Distinguido con </w:t>
      </w:r>
      <w:r>
        <w:rPr>
          <w:rFonts w:ascii="Century Gothic" w:eastAsia="Century Gothic" w:hAnsi="Century Gothic" w:cs="Century Gothic"/>
        </w:rPr>
        <w:lastRenderedPageBreak/>
        <w:t xml:space="preserve">dos Llaves MICHELIN, el hotel propone tratamientos de </w:t>
      </w:r>
      <w:r>
        <w:rPr>
          <w:rFonts w:ascii="Century Gothic" w:eastAsia="Century Gothic" w:hAnsi="Century Gothic" w:cs="Century Gothic"/>
          <w:i/>
        </w:rPr>
        <w:t>spa</w:t>
      </w:r>
      <w:r>
        <w:rPr>
          <w:rFonts w:ascii="Century Gothic" w:eastAsia="Century Gothic" w:hAnsi="Century Gothic" w:cs="Century Gothic"/>
        </w:rPr>
        <w:t xml:space="preserve"> al aire libre, con las olas y los pájaros de fondo, y visitas a sus proyectos de conservación.</w:t>
      </w:r>
    </w:p>
    <w:p w14:paraId="1D7E0415" w14:textId="77777777" w:rsidR="00782C67" w:rsidRDefault="00000000">
      <w:pPr>
        <w:spacing w:after="200"/>
        <w:jc w:val="both"/>
      </w:pPr>
      <w:r>
        <w:rPr>
          <w:rFonts w:ascii="Century Gothic" w:eastAsia="Century Gothic" w:hAnsi="Century Gothic" w:cs="Century Gothic"/>
        </w:rPr>
        <w:t xml:space="preserve">Para las parejas más activas, la zona de pesca de Drop-Off está a 10 o 15 minutos en barco: da tiempo a pasar la mañana marcando marlines y volver por la tarde a un masaje en la playa, frente a la cabaña. La isla tiene un centro de buceo PADI de cinco estrellas, donde también es posible sacarse el título, y salidas de </w:t>
      </w:r>
      <w:r>
        <w:rPr>
          <w:rFonts w:ascii="Century Gothic" w:eastAsia="Century Gothic" w:hAnsi="Century Gothic" w:cs="Century Gothic"/>
          <w:i/>
        </w:rPr>
        <w:t>snorkel</w:t>
      </w:r>
      <w:r>
        <w:rPr>
          <w:rFonts w:ascii="Century Gothic" w:eastAsia="Century Gothic" w:hAnsi="Century Gothic" w:cs="Century Gothic"/>
        </w:rPr>
        <w:t xml:space="preserve"> en las que las tortugas carey y verdes son habituales. En bicicleta se llega por el bosque hasta la granja, con invernaderos, cultivos hidropónicos y ganado propio, de donde sale casi todo lo que se sirve en la mesa. El menú cambia cada día según lo que haya fresco, y los viernes la Noche Criolla se celebra en La Pirogue, el antiguo cobertizo de barcas al otro lado de la isla.</w:t>
      </w:r>
    </w:p>
    <w:p w14:paraId="066F6E4D" w14:textId="77777777" w:rsidR="00782C67" w:rsidRDefault="00000000">
      <w:pPr>
        <w:spacing w:after="200"/>
        <w:jc w:val="both"/>
      </w:pPr>
      <w:r>
        <w:rPr>
          <w:rFonts w:ascii="Century Gothic" w:eastAsia="Century Gothic" w:hAnsi="Century Gothic" w:cs="Century Gothic"/>
        </w:rPr>
        <w:t>Los recién casados que elijan Denis disfrutan de un 30 % de descuento para la novia (un 15 % sobre la habitación doble), vino espumoso y una bandeja de fruta a su llegada, un cóctel por persona, una cena privada en la playa o en la terraza y un 20 % de descuento en el spa.</w:t>
      </w:r>
    </w:p>
    <w:p w14:paraId="7BE73D30" w14:textId="77777777" w:rsidR="00782C67" w:rsidRDefault="00000000">
      <w:pPr>
        <w:spacing w:after="120"/>
        <w:jc w:val="both"/>
      </w:pPr>
      <w:r>
        <w:rPr>
          <w:rFonts w:ascii="Century Gothic" w:eastAsia="Century Gothic" w:hAnsi="Century Gothic" w:cs="Century Gothic"/>
          <w:b/>
        </w:rPr>
        <w:t>Cómo llegar y moverse entre islas</w:t>
      </w:r>
    </w:p>
    <w:p w14:paraId="712343A2" w14:textId="77777777" w:rsidR="00782C67" w:rsidRDefault="00000000">
      <w:pPr>
        <w:spacing w:after="200"/>
        <w:jc w:val="both"/>
      </w:pPr>
      <w:r>
        <w:rPr>
          <w:rFonts w:ascii="Century Gothic" w:eastAsia="Century Gothic" w:hAnsi="Century Gothic" w:cs="Century Gothic"/>
        </w:rPr>
        <w:t xml:space="preserve">Desde España, Seychelles está a una sola escala. Emirates vuela vía Dubái; Qatar Airways, vía Doha; Etihad, vía Abu Dabi; Ethiopian Airlines, vía Adís Abeba; Air Seychelles, vía París-Charles de Gaulle, y Condor, vía Fráncfort, con un vuelo semanal sin escalas a Mahé que desde septiembre opera todo el año. Ya en el archipiélago, </w:t>
      </w:r>
      <w:hyperlink r:id="rId16">
        <w:r w:rsidR="00782C67">
          <w:rPr>
            <w:rFonts w:ascii="Century Gothic" w:eastAsia="Century Gothic" w:hAnsi="Century Gothic" w:cs="Century Gothic"/>
            <w:color w:val="1155CC"/>
            <w:u w:val="single"/>
          </w:rPr>
          <w:t>Mason's Travel</w:t>
        </w:r>
      </w:hyperlink>
      <w:r>
        <w:rPr>
          <w:rFonts w:ascii="Century Gothic" w:eastAsia="Century Gothic" w:hAnsi="Century Gothic" w:cs="Century Gothic"/>
        </w:rPr>
        <w:t xml:space="preserve">, la agencia receptiva pionera de Seychelles, se ocupa de los traslados, las excursiones y los </w:t>
      </w:r>
      <w:r>
        <w:rPr>
          <w:rFonts w:ascii="Century Gothic" w:eastAsia="Century Gothic" w:hAnsi="Century Gothic" w:cs="Century Gothic"/>
          <w:i/>
        </w:rPr>
        <w:t>tours</w:t>
      </w:r>
      <w:r>
        <w:rPr>
          <w:rFonts w:ascii="Century Gothic" w:eastAsia="Century Gothic" w:hAnsi="Century Gothic" w:cs="Century Gothic"/>
        </w:rPr>
        <w:t xml:space="preserve"> privados, además de cruceros en catamarán y combinaciones de varias islas en un mismo viaje.</w:t>
      </w:r>
    </w:p>
    <w:p w14:paraId="1B58D281" w14:textId="77015288" w:rsidR="00782C67" w:rsidRDefault="00000000">
      <w:pPr>
        <w:spacing w:after="200"/>
        <w:jc w:val="both"/>
      </w:pPr>
      <w:r>
        <w:rPr>
          <w:rFonts w:ascii="Century Gothic" w:eastAsia="Century Gothic" w:hAnsi="Century Gothic" w:cs="Century Gothic"/>
        </w:rPr>
        <w:t xml:space="preserve">Para </w:t>
      </w:r>
      <w:r w:rsidR="0044267C">
        <w:rPr>
          <w:rFonts w:ascii="Century Gothic" w:eastAsia="Century Gothic" w:hAnsi="Century Gothic" w:cs="Century Gothic"/>
        </w:rPr>
        <w:t xml:space="preserve">condiciones detalladas de las ofertas, </w:t>
      </w:r>
      <w:r>
        <w:rPr>
          <w:rFonts w:ascii="Century Gothic" w:eastAsia="Century Gothic" w:hAnsi="Century Gothic" w:cs="Century Gothic"/>
        </w:rPr>
        <w:t xml:space="preserve">información y reservas, haga clic </w:t>
      </w:r>
      <w:hyperlink r:id="rId17">
        <w:r w:rsidR="00782C67">
          <w:rPr>
            <w:rFonts w:ascii="Century Gothic" w:eastAsia="Century Gothic" w:hAnsi="Century Gothic" w:cs="Century Gothic"/>
            <w:color w:val="1155CC"/>
            <w:u w:val="single"/>
          </w:rPr>
          <w:t>aquí</w:t>
        </w:r>
      </w:hyperlink>
      <w:r>
        <w:rPr>
          <w:rFonts w:ascii="Century Gothic" w:eastAsia="Century Gothic" w:hAnsi="Century Gothic" w:cs="Century Gothic"/>
        </w:rPr>
        <w:t>.</w:t>
      </w:r>
    </w:p>
    <w:p w14:paraId="39904E12" w14:textId="77777777" w:rsidR="00782C67" w:rsidRPr="00D82DC2" w:rsidRDefault="00000000">
      <w:pPr>
        <w:spacing w:after="40"/>
        <w:jc w:val="both"/>
        <w:rPr>
          <w:lang w:val="en-US"/>
        </w:rPr>
      </w:pPr>
      <w:proofErr w:type="spellStart"/>
      <w:r w:rsidRPr="00D82DC2">
        <w:rPr>
          <w:rFonts w:ascii="Century Gothic" w:eastAsia="Century Gothic" w:hAnsi="Century Gothic" w:cs="Century Gothic"/>
          <w:b/>
          <w:i/>
          <w:color w:val="000000"/>
          <w:sz w:val="16"/>
          <w:lang w:val="en-US"/>
        </w:rPr>
        <w:t>Acerca</w:t>
      </w:r>
      <w:proofErr w:type="spellEnd"/>
      <w:r w:rsidRPr="00D82DC2">
        <w:rPr>
          <w:rFonts w:ascii="Century Gothic" w:eastAsia="Century Gothic" w:hAnsi="Century Gothic" w:cs="Century Gothic"/>
          <w:b/>
          <w:i/>
          <w:color w:val="000000"/>
          <w:sz w:val="16"/>
          <w:lang w:val="en-US"/>
        </w:rPr>
        <w:t xml:space="preserve"> de Seychelles Authentic Hotels Collection</w:t>
      </w:r>
    </w:p>
    <w:p w14:paraId="700FCCA5" w14:textId="77777777" w:rsidR="00782C67" w:rsidRDefault="00000000">
      <w:pPr>
        <w:spacing w:after="240"/>
        <w:jc w:val="both"/>
      </w:pPr>
      <w:r>
        <w:rPr>
          <w:rFonts w:ascii="Century Gothic" w:eastAsia="Century Gothic" w:hAnsi="Century Gothic" w:cs="Century Gothic"/>
          <w:i/>
          <w:sz w:val="16"/>
        </w:rPr>
        <w:t xml:space="preserve">Seychelles </w:t>
      </w:r>
      <w:proofErr w:type="spellStart"/>
      <w:r>
        <w:rPr>
          <w:rFonts w:ascii="Century Gothic" w:eastAsia="Century Gothic" w:hAnsi="Century Gothic" w:cs="Century Gothic"/>
          <w:i/>
          <w:sz w:val="16"/>
        </w:rPr>
        <w:t>Authentic</w:t>
      </w:r>
      <w:proofErr w:type="spellEnd"/>
      <w:r>
        <w:rPr>
          <w:rFonts w:ascii="Century Gothic" w:eastAsia="Century Gothic" w:hAnsi="Century Gothic" w:cs="Century Gothic"/>
          <w:i/>
          <w:sz w:val="16"/>
        </w:rPr>
        <w:t xml:space="preserve"> </w:t>
      </w:r>
      <w:proofErr w:type="spellStart"/>
      <w:r>
        <w:rPr>
          <w:rFonts w:ascii="Century Gothic" w:eastAsia="Century Gothic" w:hAnsi="Century Gothic" w:cs="Century Gothic"/>
          <w:i/>
          <w:sz w:val="16"/>
        </w:rPr>
        <w:t>Hotels</w:t>
      </w:r>
      <w:proofErr w:type="spellEnd"/>
      <w:r>
        <w:rPr>
          <w:rFonts w:ascii="Century Gothic" w:eastAsia="Century Gothic" w:hAnsi="Century Gothic" w:cs="Century Gothic"/>
          <w:i/>
          <w:sz w:val="16"/>
        </w:rPr>
        <w:t xml:space="preserve"> </w:t>
      </w:r>
      <w:proofErr w:type="spellStart"/>
      <w:r>
        <w:rPr>
          <w:rFonts w:ascii="Century Gothic" w:eastAsia="Century Gothic" w:hAnsi="Century Gothic" w:cs="Century Gothic"/>
          <w:i/>
          <w:sz w:val="16"/>
        </w:rPr>
        <w:t>Collection</w:t>
      </w:r>
      <w:proofErr w:type="spellEnd"/>
      <w:r>
        <w:rPr>
          <w:rFonts w:ascii="Century Gothic" w:eastAsia="Century Gothic" w:hAnsi="Century Gothic" w:cs="Century Gothic"/>
          <w:i/>
          <w:sz w:val="16"/>
        </w:rPr>
        <w:t xml:space="preserve"> es una asociación de hoteles y servicios locales cuyo objetivo se centra en ofrecer experiencias únicas en unas de las islas más codiciadas e impactantes del mundo, las Seychelles. Esta colección de hoteles es un fiel reflejo de la verdadera esencia de Seychelles, fusionando el lujo sin etiquetas y el confort con la naturaleza exuberante del destino y la cálida hospitalidad de su gente. Cada uno de los alojamientos promete estancias exclusivas, donde la tradición y la cultura local, así como la belleza natural del entorno, se unen para forjar recuerdos de viaje imborrables. Desde las impresionantes playas de arena blanca hasta los paisajes de montañas verdes y densos bosques tropicales, los hoteles disfrutan de una ubicación estratégica para vivir una experiencia isleña desde una perspectiva auténticamente local.</w:t>
      </w:r>
    </w:p>
    <w:p w14:paraId="13CD2E09" w14:textId="08C817AE" w:rsidR="00782C67" w:rsidRDefault="00782C67"/>
    <w:sectPr w:rsidR="00782C67">
      <w:headerReference w:type="default" r:id="rId18"/>
      <w:footerReference w:type="default" r:id="rId19"/>
      <w:pgSz w:w="12240" w:h="15840"/>
      <w:pgMar w:top="921" w:right="1608" w:bottom="941" w:left="1560" w:header="360" w:footer="3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A85EB7" w14:textId="77777777" w:rsidR="00256866" w:rsidRDefault="00256866">
      <w:pPr>
        <w:spacing w:line="240" w:lineRule="auto"/>
      </w:pPr>
      <w:r>
        <w:separator/>
      </w:r>
    </w:p>
  </w:endnote>
  <w:endnote w:type="continuationSeparator" w:id="0">
    <w:p w14:paraId="5B6BC655" w14:textId="77777777" w:rsidR="00256866" w:rsidRDefault="0025686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782B1F63-5657-3A46-9B22-9CC71D165287}"/>
    <w:embedItalic r:id="rId2" w:fontKey="{1F656129-38C7-9A46-BCAF-EEB2309F0C26}"/>
  </w:font>
  <w:font w:name="Times New Roman">
    <w:panose1 w:val="02020603050405020304"/>
    <w:charset w:val="00"/>
    <w:family w:val="roman"/>
    <w:pitch w:val="variable"/>
    <w:sig w:usb0="E0002EFF" w:usb1="C000785B" w:usb2="00000009" w:usb3="00000000" w:csb0="000001FF" w:csb1="00000000"/>
    <w:embedRegular r:id="rId3" w:fontKey="{CE294855-599A-2641-A3B5-00F608F52951}"/>
  </w:font>
  <w:font w:name="Georgia">
    <w:panose1 w:val="02040502050405020303"/>
    <w:charset w:val="00"/>
    <w:family w:val="roman"/>
    <w:pitch w:val="variable"/>
    <w:sig w:usb0="00000287" w:usb1="00000000" w:usb2="00000000" w:usb3="00000000" w:csb0="0000009F" w:csb1="00000000"/>
    <w:embedItalic r:id="rId4" w:fontKey="{9D0B6288-0541-7440-9729-14F7C258C966}"/>
  </w:font>
  <w:font w:name="Century Gothic">
    <w:panose1 w:val="020B0502020202020204"/>
    <w:charset w:val="00"/>
    <w:family w:val="swiss"/>
    <w:pitch w:val="variable"/>
    <w:sig w:usb0="00000287" w:usb1="00000000" w:usb2="00000000" w:usb3="00000000" w:csb0="0000009F" w:csb1="00000000"/>
    <w:embedRegular r:id="rId5" w:fontKey="{02BE445E-2A43-6D42-9196-E05E2D7E269E}"/>
    <w:embedBold r:id="rId6" w:fontKey="{6B683271-82DA-5240-8E03-2A06D0A4BB4D}"/>
    <w:embedItalic r:id="rId7" w:fontKey="{F770D23C-9899-3C44-92D5-A106F81DEBF5}"/>
    <w:embedBoldItalic r:id="rId8" w:fontKey="{ED0BF353-1DDA-0341-BD43-FF65AFA9C55F}"/>
  </w:font>
  <w:font w:name="Calibri">
    <w:panose1 w:val="020F0502020204030204"/>
    <w:charset w:val="00"/>
    <w:family w:val="swiss"/>
    <w:pitch w:val="variable"/>
    <w:sig w:usb0="E0002AFF" w:usb1="C000247B" w:usb2="00000009" w:usb3="00000000" w:csb0="000001FF" w:csb1="00000000"/>
    <w:embedRegular r:id="rId9" w:fontKey="{75F6E67D-DD80-E44C-9435-BFD7752B2E23}"/>
  </w:font>
  <w:font w:name="Cambria">
    <w:panose1 w:val="02040503050406030204"/>
    <w:charset w:val="00"/>
    <w:family w:val="roman"/>
    <w:pitch w:val="variable"/>
    <w:sig w:usb0="E00002FF" w:usb1="400004FF" w:usb2="00000000" w:usb3="00000000" w:csb0="0000019F" w:csb1="00000000"/>
    <w:embedRegular r:id="rId10" w:fontKey="{4071D5CE-5F83-334E-BD0F-BEF13F391B6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DFDDD6" w14:textId="77777777" w:rsidR="00BD74B8" w:rsidRDefault="00000000">
    <w:pPr>
      <w:pBdr>
        <w:top w:val="nil"/>
        <w:left w:val="nil"/>
        <w:bottom w:val="nil"/>
        <w:right w:val="nil"/>
        <w:between w:val="nil"/>
      </w:pBdr>
      <w:tabs>
        <w:tab w:val="center" w:pos="4252"/>
        <w:tab w:val="right" w:pos="8504"/>
      </w:tabs>
      <w:spacing w:line="240" w:lineRule="auto"/>
      <w:ind w:hanging="2"/>
      <w:jc w:val="right"/>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fldChar w:fldCharType="begin"/>
    </w:r>
    <w:r>
      <w:rPr>
        <w:rFonts w:ascii="Century Gothic" w:eastAsia="Century Gothic" w:hAnsi="Century Gothic" w:cs="Century Gothic"/>
        <w:color w:val="000000"/>
        <w:sz w:val="18"/>
        <w:szCs w:val="18"/>
      </w:rPr>
      <w:instrText>PAGE</w:instrText>
    </w:r>
    <w:r>
      <w:rPr>
        <w:rFonts w:ascii="Century Gothic" w:eastAsia="Century Gothic" w:hAnsi="Century Gothic" w:cs="Century Gothic"/>
        <w:color w:val="000000"/>
        <w:sz w:val="18"/>
        <w:szCs w:val="18"/>
      </w:rPr>
      <w:fldChar w:fldCharType="separate"/>
    </w:r>
    <w:r w:rsidR="006165FE">
      <w:rPr>
        <w:rFonts w:ascii="Century Gothic" w:eastAsia="Century Gothic" w:hAnsi="Century Gothic" w:cs="Century Gothic"/>
        <w:noProof/>
        <w:color w:val="000000"/>
        <w:sz w:val="18"/>
        <w:szCs w:val="18"/>
      </w:rPr>
      <w:t>1</w:t>
    </w:r>
    <w:r>
      <w:rPr>
        <w:rFonts w:ascii="Century Gothic" w:eastAsia="Century Gothic" w:hAnsi="Century Gothic" w:cs="Century Gothic"/>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57C8DD" w14:textId="77777777" w:rsidR="00256866" w:rsidRDefault="00256866">
      <w:pPr>
        <w:spacing w:line="240" w:lineRule="auto"/>
      </w:pPr>
      <w:r>
        <w:separator/>
      </w:r>
    </w:p>
  </w:footnote>
  <w:footnote w:type="continuationSeparator" w:id="0">
    <w:p w14:paraId="59F47D18" w14:textId="77777777" w:rsidR="00256866" w:rsidRDefault="0025686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EF2E91" w14:textId="77777777" w:rsidR="00BD74B8" w:rsidRDefault="00BD74B8">
    <w:pPr>
      <w:pBdr>
        <w:top w:val="nil"/>
        <w:left w:val="nil"/>
        <w:bottom w:val="nil"/>
        <w:right w:val="nil"/>
        <w:between w:val="nil"/>
      </w:pBdr>
      <w:tabs>
        <w:tab w:val="center" w:pos="4252"/>
        <w:tab w:val="right" w:pos="8504"/>
      </w:tabs>
      <w:spacing w:line="240" w:lineRule="auto"/>
      <w:ind w:hanging="2"/>
      <w:rPr>
        <w:color w:val="000000"/>
      </w:rPr>
    </w:pPr>
  </w:p>
  <w:p w14:paraId="1EDA262D" w14:textId="77777777" w:rsidR="00BD74B8" w:rsidRDefault="00BD74B8">
    <w:pPr>
      <w:pBdr>
        <w:top w:val="nil"/>
        <w:left w:val="nil"/>
        <w:bottom w:val="nil"/>
        <w:right w:val="nil"/>
        <w:between w:val="nil"/>
      </w:pBdr>
      <w:tabs>
        <w:tab w:val="center" w:pos="4252"/>
        <w:tab w:val="right" w:pos="8504"/>
      </w:tabs>
      <w:spacing w:line="240" w:lineRule="auto"/>
      <w:ind w:hanging="2"/>
      <w:rPr>
        <w:color w:val="000000"/>
      </w:rPr>
    </w:pPr>
  </w:p>
  <w:p w14:paraId="31F75A59" w14:textId="77777777" w:rsidR="00BD74B8" w:rsidRDefault="00BD74B8">
    <w:pPr>
      <w:pBdr>
        <w:top w:val="nil"/>
        <w:left w:val="nil"/>
        <w:bottom w:val="nil"/>
        <w:right w:val="nil"/>
        <w:between w:val="nil"/>
      </w:pBdr>
      <w:tabs>
        <w:tab w:val="center" w:pos="4252"/>
        <w:tab w:val="right" w:pos="8504"/>
      </w:tabs>
      <w:spacing w:line="240" w:lineRule="auto"/>
      <w:ind w:hanging="2"/>
      <w:rPr>
        <w:color w:val="000000"/>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74B8"/>
    <w:rsid w:val="000259FA"/>
    <w:rsid w:val="000F7A83"/>
    <w:rsid w:val="001758F1"/>
    <w:rsid w:val="001D724D"/>
    <w:rsid w:val="001E6B5A"/>
    <w:rsid w:val="0020521B"/>
    <w:rsid w:val="0021716F"/>
    <w:rsid w:val="00256866"/>
    <w:rsid w:val="00263C1D"/>
    <w:rsid w:val="00296CD0"/>
    <w:rsid w:val="002A56FF"/>
    <w:rsid w:val="002F5A5B"/>
    <w:rsid w:val="00420076"/>
    <w:rsid w:val="0044267C"/>
    <w:rsid w:val="0056675B"/>
    <w:rsid w:val="005A4CAF"/>
    <w:rsid w:val="006165FE"/>
    <w:rsid w:val="007139B2"/>
    <w:rsid w:val="00782C67"/>
    <w:rsid w:val="00896FFE"/>
    <w:rsid w:val="008A55B5"/>
    <w:rsid w:val="00A4587C"/>
    <w:rsid w:val="00B0025E"/>
    <w:rsid w:val="00B5219B"/>
    <w:rsid w:val="00BD74B8"/>
    <w:rsid w:val="00C41C05"/>
    <w:rsid w:val="00C44BAE"/>
    <w:rsid w:val="00CC2910"/>
    <w:rsid w:val="00D00009"/>
    <w:rsid w:val="00D02644"/>
    <w:rsid w:val="00D11D2C"/>
    <w:rsid w:val="00D82DC2"/>
    <w:rsid w:val="00DA659F"/>
    <w:rsid w:val="00E040B0"/>
    <w:rsid w:val="00E41012"/>
    <w:rsid w:val="00EE3AE0"/>
    <w:rsid w:val="00F778E8"/>
    <w:rsid w:val="00FA1DDA"/>
    <w:rsid w:val="00FF52C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2E9AF78A"/>
  <w15:docId w15:val="{C879E1B9-2FD8-3D45-A7F5-8A5ADE4F4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s" w:eastAsia="es-ES_tradnl" w:bidi="ar-SA"/>
      </w:rPr>
    </w:rPrDefault>
    <w:pPrDefault>
      <w:pPr>
        <w:spacing w:line="276" w:lineRule="auto"/>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pBdr>
        <w:top w:val="nil"/>
        <w:left w:val="nil"/>
        <w:bottom w:val="nil"/>
        <w:right w:val="nil"/>
        <w:between w:val="nil"/>
      </w:pBdr>
      <w:spacing w:before="400" w:after="120"/>
      <w:outlineLvl w:val="0"/>
    </w:pPr>
    <w:rPr>
      <w:color w:val="000000"/>
      <w:sz w:val="40"/>
      <w:szCs w:val="40"/>
    </w:rPr>
  </w:style>
  <w:style w:type="paragraph" w:styleId="Ttulo2">
    <w:name w:val="heading 2"/>
    <w:basedOn w:val="Normal"/>
    <w:next w:val="Normal"/>
    <w:uiPriority w:val="9"/>
    <w:semiHidden/>
    <w:unhideWhenUsed/>
    <w:qFormat/>
    <w:pPr>
      <w:keepNext/>
      <w:keepLines/>
      <w:pBdr>
        <w:top w:val="nil"/>
        <w:left w:val="nil"/>
        <w:bottom w:val="nil"/>
        <w:right w:val="nil"/>
        <w:between w:val="nil"/>
      </w:pBdr>
      <w:spacing w:before="360" w:after="120"/>
      <w:outlineLvl w:val="1"/>
    </w:pPr>
    <w:rPr>
      <w:color w:val="000000"/>
      <w:sz w:val="32"/>
      <w:szCs w:val="32"/>
    </w:rPr>
  </w:style>
  <w:style w:type="paragraph" w:styleId="Ttulo3">
    <w:name w:val="heading 3"/>
    <w:basedOn w:val="Normal"/>
    <w:next w:val="Normal"/>
    <w:uiPriority w:val="9"/>
    <w:semiHidden/>
    <w:unhideWhenUsed/>
    <w:qFormat/>
    <w:pPr>
      <w:keepNext/>
      <w:keepLines/>
      <w:pBdr>
        <w:top w:val="nil"/>
        <w:left w:val="nil"/>
        <w:bottom w:val="nil"/>
        <w:right w:val="nil"/>
        <w:between w:val="nil"/>
      </w:pBdr>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pBdr>
        <w:top w:val="nil"/>
        <w:left w:val="nil"/>
        <w:bottom w:val="nil"/>
        <w:right w:val="nil"/>
        <w:between w:val="nil"/>
      </w:pBdr>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pBdr>
        <w:top w:val="nil"/>
        <w:left w:val="nil"/>
        <w:bottom w:val="nil"/>
        <w:right w:val="nil"/>
        <w:between w:val="nil"/>
      </w:pBdr>
      <w:spacing w:before="240" w:after="80"/>
      <w:outlineLvl w:val="4"/>
    </w:pPr>
    <w:rPr>
      <w:color w:val="666666"/>
    </w:rPr>
  </w:style>
  <w:style w:type="paragraph" w:styleId="Ttulo6">
    <w:name w:val="heading 6"/>
    <w:basedOn w:val="Normal"/>
    <w:next w:val="Normal"/>
    <w:uiPriority w:val="9"/>
    <w:semiHidden/>
    <w:unhideWhenUsed/>
    <w:qFormat/>
    <w:pPr>
      <w:keepNext/>
      <w:keepLines/>
      <w:pBdr>
        <w:top w:val="nil"/>
        <w:left w:val="nil"/>
        <w:bottom w:val="nil"/>
        <w:right w:val="nil"/>
        <w:between w:val="nil"/>
      </w:pBdr>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pBdr>
        <w:top w:val="nil"/>
        <w:left w:val="nil"/>
        <w:bottom w:val="nil"/>
        <w:right w:val="nil"/>
        <w:between w:val="nil"/>
      </w:pBdr>
      <w:spacing w:after="60"/>
    </w:pPr>
    <w:rPr>
      <w:color w:val="000000"/>
      <w:sz w:val="52"/>
      <w:szCs w:val="5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https://leducdepraslin.com/"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www.larchipel.com/" TargetMode="External"/><Relationship Id="rId17" Type="http://schemas.openxmlformats.org/officeDocument/2006/relationships/hyperlink" Target="https://seyhotelscollection.com/" TargetMode="External"/><Relationship Id="rId2" Type="http://schemas.openxmlformats.org/officeDocument/2006/relationships/styles" Target="styles.xml"/><Relationship Id="rId16" Type="http://schemas.openxmlformats.org/officeDocument/2006/relationships/hyperlink" Target="https://masonstravel.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indianoceanlodge.com/" TargetMode="External"/><Relationship Id="rId5" Type="http://schemas.openxmlformats.org/officeDocument/2006/relationships/footnotes" Target="footnotes.xml"/><Relationship Id="rId15" Type="http://schemas.openxmlformats.org/officeDocument/2006/relationships/hyperlink" Target="https://denisisland.com/" TargetMode="External"/><Relationship Id="rId10" Type="http://schemas.openxmlformats.org/officeDocument/2006/relationships/hyperlink" Target="https://caranabeach.com/"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seyhotelscollection.com/" TargetMode="External"/><Relationship Id="rId14" Type="http://schemas.openxmlformats.org/officeDocument/2006/relationships/hyperlink" Target="https://www.labelletortue.com/"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pn7lZfi/rqm4IeNvO4oJd61s7Q==">CgMxLjA4AGomChRzdWdnZXN0LmVoNzRjbXM0Y3pwdxIOQW5kcmVhIFJlYm9sbG9qJgoUc3VnZ2VzdC5tbmtlazdxbmN5eG0SDkFuZHJlYSBSZWJvbGxvciExSUV3cXNUclpOTU52UmFrdklZb2VMVmt5bFlHLWZGcEE=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1404</Words>
  <Characters>6632</Characters>
  <Application>Microsoft Office Word</Application>
  <DocSecurity>0</DocSecurity>
  <Lines>114</Lines>
  <Paragraphs>23</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8014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Sergat</dc:creator>
  <cp:keywords/>
  <dc:description/>
  <cp:lastModifiedBy>Ana</cp:lastModifiedBy>
  <cp:revision>11</cp:revision>
  <dcterms:created xsi:type="dcterms:W3CDTF">2026-09-29T16:58:00Z</dcterms:created>
  <dcterms:modified xsi:type="dcterms:W3CDTF">2026-10-01T16:13:00Z</dcterms:modified>
  <cp:category/>
</cp:coreProperties>
</file>