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Calibri" w:cs="Calibri" w:eastAsia="Calibri" w:hAnsi="Calibri"/>
        </w:rPr>
      </w:pPr>
      <w:r w:rsidDel="00000000" w:rsidR="00000000" w:rsidRPr="00000000">
        <w:rPr>
          <w:rtl w:val="0"/>
        </w:rPr>
      </w:r>
    </w:p>
    <w:p w:rsidR="00000000" w:rsidDel="00000000" w:rsidP="00000000" w:rsidRDefault="00000000" w:rsidRPr="00000000" w14:paraId="00000002">
      <w:pPr>
        <w:jc w:val="right"/>
        <w:rPr>
          <w:rFonts w:ascii="Calibri" w:cs="Calibri" w:eastAsia="Calibri" w:hAnsi="Calibri"/>
        </w:rPr>
      </w:pPr>
      <w:r w:rsidDel="00000000" w:rsidR="00000000" w:rsidRPr="00000000">
        <w:rPr>
          <w:rtl w:val="0"/>
        </w:rPr>
      </w:r>
    </w:p>
    <w:p w:rsidR="00000000" w:rsidDel="00000000" w:rsidP="00000000" w:rsidRDefault="00000000" w:rsidRPr="00000000" w14:paraId="00000003">
      <w:pPr>
        <w:jc w:val="right"/>
        <w:rPr>
          <w:rFonts w:ascii="Montserrat" w:cs="Montserrat" w:eastAsia="Montserrat" w:hAnsi="Montserrat"/>
          <w:b w:val="1"/>
          <w:bCs w:val="1"/>
          <w:color w:val="222222"/>
          <w:highlight w:val="white"/>
        </w:rPr>
      </w:pPr>
      <w:r w:rsidDel="00000000" w:rsidR="00000000" w:rsidRPr="00000000">
        <w:rPr>
          <w:rFonts w:ascii="Calibri" w:cs="Calibri" w:eastAsia="Calibri" w:hAnsi="Calibri"/>
          <w:rtl w:val="0"/>
        </w:rPr>
        <w:t xml:space="preserve">COMUNICADO DE PRENSA</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jc w:val="center"/>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jc w:val="center"/>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06">
      <w:pPr>
        <w:jc w:val="center"/>
        <w:rPr>
          <w:rFonts w:ascii="Montserrat" w:cs="Montserrat" w:eastAsia="Montserrat" w:hAnsi="Montserrat"/>
          <w:b w:val="1"/>
          <w:bCs w:val="1"/>
          <w:sz w:val="24"/>
          <w:szCs w:val="24"/>
        </w:rPr>
      </w:pPr>
      <w:r w:rsidDel="00000000" w:rsidR="00000000" w:rsidRPr="00000000">
        <w:rPr>
          <w:rFonts w:ascii="Montserrat" w:cs="Montserrat" w:eastAsia="Montserrat" w:hAnsi="Montserrat"/>
          <w:b w:val="1"/>
          <w:bCs w:val="1"/>
          <w:sz w:val="24"/>
          <w:szCs w:val="24"/>
          <w:rtl w:val="0"/>
        </w:rPr>
        <w:t xml:space="preserve">Ruta por el Puerto Rico de Pau Casals: un legado infinito de música, paz y cultura en el Caribe</w:t>
      </w:r>
    </w:p>
    <w:p w:rsidR="00000000" w:rsidDel="00000000" w:rsidP="00000000" w:rsidRDefault="00000000" w:rsidRPr="00000000" w14:paraId="00000007">
      <w:pPr>
        <w:jc w:val="left"/>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San Juan, Mayagüez… En el 150.º aniversario del nacimiento del maestro universal del violonchelo la isla boricua muestra el legado del músico, que encontró en Puerto Rico su hogar durante casi dos décadas</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0A">
      <w:pPr>
        <w:spacing w:line="360" w:lineRule="auto"/>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Montserrat" w:cs="Montserrat" w:eastAsia="Montserrat" w:hAnsi="Montserrat"/>
        </w:rPr>
      </w:pPr>
      <w:r w:rsidDel="00000000" w:rsidR="00000000" w:rsidRPr="00000000">
        <w:rPr>
          <w:rFonts w:ascii="Montserrat" w:cs="Montserrat" w:eastAsia="Montserrat" w:hAnsi="Montserrat"/>
          <w:b w:val="1"/>
          <w:bCs w:val="1"/>
          <w:i w:val="0"/>
          <w:iCs w:val="0"/>
          <w:smallCaps w:val="0"/>
          <w:strike w:val="0"/>
          <w:color w:val="000000"/>
          <w:u w:val="none"/>
          <w:shd w:fill="auto" w:val="clear"/>
          <w:vertAlign w:val="baseline"/>
          <w:rtl w:val="0"/>
        </w:rPr>
        <w:t xml:space="preserve">San Juan, </w:t>
      </w:r>
      <w:r w:rsidDel="00000000" w:rsidR="00000000" w:rsidRPr="00000000">
        <w:rPr>
          <w:rFonts w:ascii="Montserrat" w:cs="Montserrat" w:eastAsia="Montserrat" w:hAnsi="Montserrat"/>
          <w:b w:val="1"/>
          <w:bCs w:val="1"/>
          <w:rtl w:val="0"/>
        </w:rPr>
        <w:t xml:space="preserve">5 de noviembre</w:t>
      </w:r>
      <w:r w:rsidDel="00000000" w:rsidR="00000000" w:rsidRPr="00000000">
        <w:rPr>
          <w:rFonts w:ascii="Montserrat" w:cs="Montserrat" w:eastAsia="Montserrat" w:hAnsi="Montserrat"/>
          <w:b w:val="1"/>
          <w:bCs w:val="1"/>
          <w:i w:val="0"/>
          <w:iCs w:val="0"/>
          <w:smallCaps w:val="0"/>
          <w:strike w:val="0"/>
          <w:color w:val="000000"/>
          <w:u w:val="none"/>
          <w:shd w:fill="auto" w:val="clear"/>
          <w:vertAlign w:val="baseline"/>
          <w:rtl w:val="0"/>
        </w:rPr>
        <w:t xml:space="preserve"> de 2026</w:t>
      </w:r>
      <w:r w:rsidDel="00000000" w:rsidR="00000000" w:rsidRPr="00000000">
        <w:rPr>
          <w:rFonts w:ascii="Montserrat" w:cs="Montserrat" w:eastAsia="Montserrat" w:hAnsi="Montserrat"/>
          <w:b w:val="0"/>
          <w:bCs w:val="0"/>
          <w:i w:val="0"/>
          <w:iCs w:val="0"/>
          <w:smallCaps w:val="0"/>
          <w:strike w:val="0"/>
          <w:color w:val="000000"/>
          <w:u w:val="none"/>
          <w:shd w:fill="auto" w:val="clear"/>
          <w:vertAlign w:val="baseline"/>
          <w:rtl w:val="0"/>
        </w:rPr>
        <w:t xml:space="preserve"> - Puerto Rico es m</w:t>
      </w:r>
      <w:r w:rsidDel="00000000" w:rsidR="00000000" w:rsidRPr="00000000">
        <w:rPr>
          <w:rFonts w:ascii="Montserrat" w:cs="Montserrat" w:eastAsia="Montserrat" w:hAnsi="Montserrat"/>
          <w:rtl w:val="0"/>
        </w:rPr>
        <w:t xml:space="preserve">úsica ayer, hoy y mañana. Bomba, plena, salsa, </w:t>
      </w:r>
      <w:r w:rsidDel="00000000" w:rsidR="00000000" w:rsidRPr="00000000">
        <w:rPr>
          <w:rFonts w:ascii="Montserrat" w:cs="Montserrat" w:eastAsia="Montserrat" w:hAnsi="Montserrat"/>
          <w:i w:val="1"/>
          <w:iCs w:val="1"/>
          <w:rtl w:val="0"/>
        </w:rPr>
        <w:t xml:space="preserve">reggaeton</w:t>
      </w:r>
      <w:r w:rsidDel="00000000" w:rsidR="00000000" w:rsidRPr="00000000">
        <w:rPr>
          <w:rFonts w:ascii="Montserrat" w:cs="Montserrat" w:eastAsia="Montserrat" w:hAnsi="Montserrat"/>
          <w:rtl w:val="0"/>
        </w:rPr>
        <w:t xml:space="preserve"> y también música clásica. El legendario violonchelista, director y compositor Pau Casals, en su exilio, fijó su residencia en Puerto Rico en la década de 1950, momento a partir del cual el músico le dio lo mejor de su arte a la Isla y esta se convirtió en su hogar. Hoy,</w:t>
      </w:r>
      <w:hyperlink r:id="rId7">
        <w:r w:rsidDel="00000000" w:rsidR="00000000" w:rsidRPr="00000000">
          <w:rPr>
            <w:rFonts w:ascii="Montserrat" w:cs="Montserrat" w:eastAsia="Montserrat" w:hAnsi="Montserrat"/>
            <w:rtl w:val="0"/>
          </w:rPr>
          <w:t xml:space="preserve"> </w:t>
        </w:r>
      </w:hyperlink>
      <w:r w:rsidDel="00000000" w:rsidR="00000000" w:rsidRPr="00000000">
        <w:rPr>
          <w:rFonts w:ascii="Montserrat" w:cs="Montserrat" w:eastAsia="Montserrat" w:hAnsi="Montserrat"/>
          <w:rtl w:val="0"/>
        </w:rPr>
        <w:t xml:space="preserve">viajeros y amantes de la cultura y de la música clásica pueden redescubrir esa profunda conexión caribeña que transformó a San Juan en un faro de la música clásica mundial.</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Esta estrecha relación transatlántica cobra especial relevancia en el marco del </w:t>
      </w:r>
      <w:r w:rsidDel="00000000" w:rsidR="00000000" w:rsidRPr="00000000">
        <w:rPr>
          <w:rFonts w:ascii="Montserrat" w:cs="Montserrat" w:eastAsia="Montserrat" w:hAnsi="Montserrat"/>
          <w:rtl w:val="0"/>
        </w:rPr>
        <w:t xml:space="preserve">150.º aniversario del nacimiento del maestro, que se celebra este año</w:t>
      </w:r>
      <w:r w:rsidDel="00000000" w:rsidR="00000000" w:rsidRPr="00000000">
        <w:rPr>
          <w:rFonts w:ascii="Montserrat" w:cs="Montserrat" w:eastAsia="Montserrat" w:hAnsi="Montserrat"/>
          <w:rtl w:val="0"/>
        </w:rPr>
        <w:t xml:space="preserve">. Como parte de esta efeméride global, la ciudad de Barcelona rinde homenaje a su figura con la destacada exposición </w:t>
      </w:r>
      <w:r w:rsidDel="00000000" w:rsidR="00000000" w:rsidRPr="00000000">
        <w:rPr>
          <w:rFonts w:ascii="Montserrat" w:cs="Montserrat" w:eastAsia="Montserrat" w:hAnsi="Montserrat"/>
          <w:rtl w:val="0"/>
        </w:rPr>
        <w:t xml:space="preserve">"Pau Casals, música por la paz"</w:t>
      </w:r>
      <w:r w:rsidDel="00000000" w:rsidR="00000000" w:rsidRPr="00000000">
        <w:rPr>
          <w:rFonts w:ascii="Montserrat" w:cs="Montserrat" w:eastAsia="Montserrat" w:hAnsi="Montserrat"/>
          <w:rtl w:val="0"/>
        </w:rPr>
        <w:t xml:space="preserve"> en el</w:t>
      </w:r>
      <w:hyperlink r:id="rId8">
        <w:r w:rsidDel="00000000" w:rsidR="00000000" w:rsidRPr="00000000">
          <w:rPr>
            <w:rFonts w:ascii="Montserrat" w:cs="Montserrat" w:eastAsia="Montserrat" w:hAnsi="Montserrat"/>
            <w:rtl w:val="0"/>
          </w:rPr>
          <w:t xml:space="preserve"> </w:t>
        </w:r>
      </w:hyperlink>
      <w:hyperlink r:id="rId9">
        <w:r w:rsidDel="00000000" w:rsidR="00000000" w:rsidRPr="00000000">
          <w:rPr>
            <w:rFonts w:ascii="Montserrat" w:cs="Montserrat" w:eastAsia="Montserrat" w:hAnsi="Montserrat"/>
            <w:rtl w:val="0"/>
          </w:rPr>
          <w:t xml:space="preserve">Palau Robert</w:t>
        </w:r>
      </w:hyperlink>
      <w:r w:rsidDel="00000000" w:rsidR="00000000" w:rsidRPr="00000000">
        <w:rPr>
          <w:rFonts w:ascii="Montserrat" w:cs="Montserrat" w:eastAsia="Montserrat" w:hAnsi="Montserrat"/>
          <w:rtl w:val="0"/>
        </w:rPr>
        <w:t xml:space="preserve">, en paralelo a la muestra de archivos inéditos sobre su etapa caribeña en el </w:t>
      </w:r>
      <w:r w:rsidDel="00000000" w:rsidR="00000000" w:rsidRPr="00000000">
        <w:rPr>
          <w:rFonts w:ascii="Montserrat" w:cs="Montserrat" w:eastAsia="Montserrat" w:hAnsi="Montserrat"/>
          <w:rtl w:val="0"/>
        </w:rPr>
        <w:t xml:space="preserve">Museu de la Música</w:t>
      </w:r>
      <w:r w:rsidDel="00000000" w:rsidR="00000000" w:rsidRPr="00000000">
        <w:rPr>
          <w:rFonts w:ascii="Montserrat" w:cs="Montserrat" w:eastAsia="Montserrat" w:hAnsi="Montserrat"/>
          <w:rtl w:val="0"/>
        </w:rPr>
        <w:t xml:space="preserve">.</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Nacido en tierras catalanas y marcado por el exilio, Casals halló en Puerto Rico —tierra natal de su madre, Pilar Defilló— un refugio de paz, inspiración y libertad. El maestro impulsó en la Isla un ambicioso proyecto cultural con proyección internacional. En 1956 fundó el célebre </w:t>
      </w:r>
      <w:r w:rsidDel="00000000" w:rsidR="00000000" w:rsidRPr="00000000">
        <w:rPr>
          <w:rFonts w:ascii="Montserrat" w:cs="Montserrat" w:eastAsia="Montserrat" w:hAnsi="Montserrat"/>
          <w:rtl w:val="0"/>
        </w:rPr>
        <w:t xml:space="preserve">Festival Casals</w:t>
      </w:r>
      <w:r w:rsidDel="00000000" w:rsidR="00000000" w:rsidRPr="00000000">
        <w:rPr>
          <w:rFonts w:ascii="Montserrat" w:cs="Montserrat" w:eastAsia="Montserrat" w:hAnsi="Montserrat"/>
          <w:rtl w:val="0"/>
        </w:rPr>
        <w:t xml:space="preserve">, y al año siguiente consolidó la </w:t>
      </w:r>
      <w:r w:rsidDel="00000000" w:rsidR="00000000" w:rsidRPr="00000000">
        <w:rPr>
          <w:rFonts w:ascii="Montserrat" w:cs="Montserrat" w:eastAsia="Montserrat" w:hAnsi="Montserrat"/>
          <w:rtl w:val="0"/>
        </w:rPr>
        <w:t xml:space="preserve">Orquesta Sinfónica de Puerto Rico</w:t>
      </w:r>
      <w:r w:rsidDel="00000000" w:rsidR="00000000" w:rsidRPr="00000000">
        <w:rPr>
          <w:rFonts w:ascii="Montserrat" w:cs="Montserrat" w:eastAsia="Montserrat" w:hAnsi="Montserrat"/>
          <w:rtl w:val="0"/>
        </w:rPr>
        <w:t xml:space="preserve">, además de cofundar el Conservatorio de Música de la Isla. Su visión era clara: utilizar la música como un lenguaje universal de concordia y excelencia pedagógica.</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El viaje por el legado de Casals se extiende también hacia el oeste de la Isla, conectando directamente con sus raíces más íntimas en </w:t>
      </w:r>
      <w:r w:rsidDel="00000000" w:rsidR="00000000" w:rsidRPr="00000000">
        <w:rPr>
          <w:rFonts w:ascii="Montserrat" w:cs="Montserrat" w:eastAsia="Montserrat" w:hAnsi="Montserrat"/>
          <w:rtl w:val="0"/>
        </w:rPr>
        <w:t xml:space="preserve">Mayagüez, la ciudad natal de su madre, Pilar Defilló</w:t>
      </w:r>
      <w:r w:rsidDel="00000000" w:rsidR="00000000" w:rsidRPr="00000000">
        <w:rPr>
          <w:rFonts w:ascii="Montserrat" w:cs="Montserrat" w:eastAsia="Montserrat" w:hAnsi="Montserrat"/>
          <w:rtl w:val="0"/>
        </w:rPr>
        <w:t xml:space="preserve">. En el vibrante centro histórico de "La Sultana del Oeste" se erige la </w:t>
      </w:r>
      <w:r w:rsidDel="00000000" w:rsidR="00000000" w:rsidRPr="00000000">
        <w:rPr>
          <w:rFonts w:ascii="Montserrat" w:cs="Montserrat" w:eastAsia="Montserrat" w:hAnsi="Montserrat"/>
          <w:rtl w:val="0"/>
        </w:rPr>
        <w:t xml:space="preserve">Casa Museo Pilar Defilló</w:t>
      </w:r>
      <w:r w:rsidDel="00000000" w:rsidR="00000000" w:rsidRPr="00000000">
        <w:rPr>
          <w:rFonts w:ascii="Montserrat" w:cs="Montserrat" w:eastAsia="Montserrat" w:hAnsi="Montserrat"/>
          <w:rtl w:val="0"/>
        </w:rPr>
        <w:t xml:space="preserve">, la residencia decimonónica restaurada donde nació la progenitora del maestro; un espacio museístico que atesora memorias familiares inéditas y que, junto a la histórica Catedral de Nuestra Señora de la Candelaria, conforma una ruta cultural imprescindible para los viajeros que buscan descubrir el origen de la profunda devoción caribeña del violonchelista.</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Los rastros de este legado conviven hoy con el viajero en rincones emblemáticos de San Juan. El</w:t>
      </w:r>
      <w:hyperlink r:id="rId10">
        <w:r w:rsidDel="00000000" w:rsidR="00000000" w:rsidRPr="00000000">
          <w:rPr>
            <w:rFonts w:ascii="Montserrat" w:cs="Montserrat" w:eastAsia="Montserrat" w:hAnsi="Montserrat"/>
            <w:rtl w:val="0"/>
          </w:rPr>
          <w:t xml:space="preserve"> </w:t>
        </w:r>
      </w:hyperlink>
      <w:hyperlink r:id="rId11">
        <w:r w:rsidDel="00000000" w:rsidR="00000000" w:rsidRPr="00000000">
          <w:rPr>
            <w:rFonts w:ascii="Montserrat" w:cs="Montserrat" w:eastAsia="Montserrat" w:hAnsi="Montserrat"/>
            <w:rtl w:val="0"/>
          </w:rPr>
          <w:t xml:space="preserve">Museo Pablo Casals</w:t>
        </w:r>
      </w:hyperlink>
      <w:r w:rsidDel="00000000" w:rsidR="00000000" w:rsidRPr="00000000">
        <w:rPr>
          <w:rFonts w:ascii="Montserrat" w:cs="Montserrat" w:eastAsia="Montserrat" w:hAnsi="Montserrat"/>
          <w:rtl w:val="0"/>
        </w:rPr>
        <w:t xml:space="preserve">, ubicado en el Viejo San Juan, atesora manuscritos, objetos personales, grabaciones históricas y los violonchelos del maestro, permitiendo asomarse a la intimidad de los últimos años de su vida. Un periodo marcado por una inspiradora rutina diaria frente al mar. Asimismo, la actividad sinfónica late con fuerza en la</w:t>
      </w:r>
      <w:hyperlink r:id="rId12">
        <w:r w:rsidDel="00000000" w:rsidR="00000000" w:rsidRPr="00000000">
          <w:rPr>
            <w:rFonts w:ascii="Montserrat" w:cs="Montserrat" w:eastAsia="Montserrat" w:hAnsi="Montserrat"/>
            <w:rtl w:val="0"/>
          </w:rPr>
          <w:t xml:space="preserve"> </w:t>
        </w:r>
      </w:hyperlink>
      <w:hyperlink r:id="rId13">
        <w:r w:rsidDel="00000000" w:rsidR="00000000" w:rsidRPr="00000000">
          <w:rPr>
            <w:rFonts w:ascii="Montserrat" w:cs="Montserrat" w:eastAsia="Montserrat" w:hAnsi="Montserrat"/>
            <w:rtl w:val="0"/>
          </w:rPr>
          <w:t xml:space="preserve">Sala Sinfónica Pablo Casals</w:t>
        </w:r>
      </w:hyperlink>
      <w:r w:rsidDel="00000000" w:rsidR="00000000" w:rsidRPr="00000000">
        <w:rPr>
          <w:rFonts w:ascii="Montserrat" w:cs="Montserrat" w:eastAsia="Montserrat" w:hAnsi="Montserrat"/>
          <w:rtl w:val="0"/>
        </w:rPr>
        <w:t xml:space="preserve"> situada en el Centro de Bellas Artes Luis A. Ferré en Santurce, epicentro de la alta cultura caribeña.</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La vigencia de su obra resuena cada año en las temporadas de conciertos y en el emblemático Festival Casals, que convoca a virtuosos de todo el planeta para celebrar el intercambio cultural. El espíritu de Casals sigue vivo en cada rincón de una Isla que abraza la hospitalidad, la creatividad y la devoción por las artes.</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Montserrat" w:cs="Montserrat" w:eastAsia="Montserrat" w:hAnsi="Montserrat"/>
        </w:rPr>
      </w:pPr>
      <w:r w:rsidDel="00000000" w:rsidR="00000000" w:rsidRPr="00000000">
        <w:rPr>
          <w:rFonts w:ascii="Montserrat" w:cs="Montserrat" w:eastAsia="Montserrat" w:hAnsi="Montserrat"/>
          <w:rtl w:val="0"/>
        </w:rPr>
        <w:t xml:space="preserve">Para planificar un viaje cultural siguiendo los pasos de Pau Casals y explorar la oferta artística de la Isla, visite el sitio oficial de </w:t>
      </w:r>
      <w:hyperlink r:id="rId14">
        <w:r w:rsidDel="00000000" w:rsidR="00000000" w:rsidRPr="00000000">
          <w:rPr>
            <w:rFonts w:ascii="Montserrat" w:cs="Montserrat" w:eastAsia="Montserrat" w:hAnsi="Montserrat"/>
            <w:color w:val="1155cc"/>
            <w:u w:val="single"/>
            <w:rtl w:val="0"/>
          </w:rPr>
          <w:t xml:space="preserve">Descubre Puerto Rico.</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1A">
      <w:pPr>
        <w:jc w:val="both"/>
        <w:rPr>
          <w:rFonts w:ascii="Montserrat" w:cs="Montserrat" w:eastAsia="Montserrat" w:hAnsi="Montserrat"/>
          <w:b w:val="1"/>
          <w:bCs w:val="1"/>
          <w:sz w:val="18"/>
          <w:szCs w:val="18"/>
        </w:rPr>
      </w:pPr>
      <w:r w:rsidDel="00000000" w:rsidR="00000000" w:rsidRPr="00000000">
        <w:rPr>
          <w:rFonts w:ascii="Montserrat" w:cs="Montserrat" w:eastAsia="Montserrat" w:hAnsi="Montserrat"/>
          <w:b w:val="1"/>
          <w:bCs w:val="1"/>
          <w:sz w:val="18"/>
          <w:szCs w:val="18"/>
          <w:rtl w:val="0"/>
        </w:rPr>
        <w:t xml:space="preserve">Acerca de Descubre Puerto Rico:</w:t>
      </w:r>
    </w:p>
    <w:p w:rsidR="00000000" w:rsidDel="00000000" w:rsidP="00000000" w:rsidRDefault="00000000" w:rsidRPr="00000000" w14:paraId="0000001B">
      <w:pPr>
        <w:spacing w:line="240" w:lineRule="auto"/>
        <w:jc w:val="both"/>
        <w:rPr>
          <w:rFonts w:ascii="Montserrat" w:cs="Montserrat" w:eastAsia="Montserrat" w:hAnsi="Montserrat"/>
          <w:i w:val="1"/>
          <w:iCs w:val="1"/>
          <w:sz w:val="18"/>
          <w:szCs w:val="18"/>
        </w:rPr>
      </w:pPr>
      <w:r w:rsidDel="00000000" w:rsidR="00000000" w:rsidRPr="00000000">
        <w:rPr>
          <w:rFonts w:ascii="Montserrat" w:cs="Montserrat" w:eastAsia="Montserrat" w:hAnsi="Montserrat"/>
          <w:i w:val="1"/>
          <w:iCs w:val="1"/>
          <w:sz w:val="18"/>
          <w:szCs w:val="18"/>
          <w:rtl w:val="0"/>
        </w:rPr>
        <w:t xml:space="preserve">Descubre Puerto Rico es una Organización de Marketing de Destino (DMO, por las siglas en inglés) privada y sin fines de lucro, cuya misión es que Puerto Rico sea percibido a nivel mundial como un destino turístico de primer nivel. La DMO aporta prosperidad al pueblo de Puerto Rico mediante la promoción colaborativa de la diversidad y singularidad de la isla para viajes de ocio y negocios, y eventos. Es responsable de todo el marketing, las ventas y la promoción global del destino y trabaja en colaboración con los principales actores gubernamentales y no gubernamentales locales en toda la economía turística de Puerto Rico y la comunidad en general, para potenciar el crecimiento económico. Para descubrir toda la belleza que la isla tiene para ofrecer, visite </w:t>
      </w:r>
      <w:hyperlink r:id="rId15">
        <w:r w:rsidDel="00000000" w:rsidR="00000000" w:rsidRPr="00000000">
          <w:rPr>
            <w:rFonts w:ascii="Montserrat" w:cs="Montserrat" w:eastAsia="Montserrat" w:hAnsi="Montserrat"/>
            <w:i w:val="1"/>
            <w:iCs w:val="1"/>
            <w:color w:val="1155cc"/>
            <w:sz w:val="18"/>
            <w:szCs w:val="18"/>
            <w:u w:val="single"/>
            <w:rtl w:val="0"/>
          </w:rPr>
          <w:t xml:space="preserve">DiscoverPuertoRico.com</w:t>
        </w:r>
      </w:hyperlink>
      <w:r w:rsidDel="00000000" w:rsidR="00000000" w:rsidRPr="00000000">
        <w:rPr>
          <w:rFonts w:ascii="Montserrat" w:cs="Montserrat" w:eastAsia="Montserrat" w:hAnsi="Montserrat"/>
          <w:i w:val="1"/>
          <w:iCs w:val="1"/>
          <w:sz w:val="18"/>
          <w:szCs w:val="18"/>
          <w:rtl w:val="0"/>
        </w:rPr>
        <w:t xml:space="preserve">   </w:t>
      </w:r>
    </w:p>
    <w:p w:rsidR="00000000" w:rsidDel="00000000" w:rsidP="00000000" w:rsidRDefault="00000000" w:rsidRPr="00000000" w14:paraId="0000001C">
      <w:pPr>
        <w:spacing w:line="240" w:lineRule="auto"/>
        <w:jc w:val="both"/>
        <w:rPr>
          <w:rFonts w:ascii="Montserrat" w:cs="Montserrat" w:eastAsia="Montserrat" w:hAnsi="Montserrat"/>
          <w:i w:val="1"/>
          <w:iCs w:val="1"/>
          <w:sz w:val="18"/>
          <w:szCs w:val="18"/>
        </w:rPr>
      </w:pPr>
      <w:r w:rsidDel="00000000" w:rsidR="00000000" w:rsidRPr="00000000">
        <w:rPr>
          <w:rtl w:val="0"/>
        </w:rPr>
      </w:r>
    </w:p>
    <w:p w:rsidR="00000000" w:rsidDel="00000000" w:rsidP="00000000" w:rsidRDefault="00000000" w:rsidRPr="00000000" w14:paraId="0000001D">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line="240" w:lineRule="auto"/>
        <w:jc w:val="both"/>
        <w:rPr>
          <w:rFonts w:ascii="Times New Roman" w:cs="Times New Roman" w:eastAsia="Times New Roman" w:hAnsi="Times New Roman"/>
          <w:sz w:val="24"/>
          <w:szCs w:val="24"/>
        </w:rPr>
      </w:pPr>
      <w:r w:rsidDel="00000000" w:rsidR="00000000" w:rsidRPr="00000000">
        <w:rPr>
          <w:b w:val="1"/>
          <w:bCs w:val="1"/>
          <w:rtl w:val="0"/>
        </w:rPr>
        <w:t xml:space="preserve">Contacto de prensa:</w:t>
      </w:r>
      <w:r w:rsidDel="00000000" w:rsidR="00000000" w:rsidRPr="00000000">
        <w:rPr>
          <w:rtl w:val="0"/>
        </w:rPr>
      </w:r>
    </w:p>
    <w:p w:rsidR="00000000" w:rsidDel="00000000" w:rsidP="00000000" w:rsidRDefault="00000000" w:rsidRPr="00000000" w14:paraId="0000001F">
      <w:pPr>
        <w:spacing w:line="240" w:lineRule="auto"/>
        <w:jc w:val="both"/>
        <w:rPr>
          <w:rFonts w:ascii="Times New Roman" w:cs="Times New Roman" w:eastAsia="Times New Roman" w:hAnsi="Times New Roman"/>
          <w:sz w:val="24"/>
          <w:szCs w:val="24"/>
        </w:rPr>
      </w:pPr>
      <w:r w:rsidDel="00000000" w:rsidR="00000000" w:rsidRPr="00000000">
        <w:rPr>
          <w:sz w:val="20"/>
          <w:szCs w:val="20"/>
          <w:rtl w:val="0"/>
        </w:rPr>
        <w:t xml:space="preserve">Sergat, agencia de comunicación</w:t>
      </w:r>
      <w:r w:rsidDel="00000000" w:rsidR="00000000" w:rsidRPr="00000000">
        <w:rPr>
          <w:rtl w:val="0"/>
        </w:rPr>
      </w:r>
    </w:p>
    <w:p w:rsidR="00000000" w:rsidDel="00000000" w:rsidP="00000000" w:rsidRDefault="00000000" w:rsidRPr="00000000" w14:paraId="00000020">
      <w:pPr>
        <w:spacing w:line="240" w:lineRule="auto"/>
        <w:jc w:val="both"/>
        <w:rPr>
          <w:rFonts w:ascii="Times New Roman" w:cs="Times New Roman" w:eastAsia="Times New Roman" w:hAnsi="Times New Roman"/>
          <w:sz w:val="24"/>
          <w:szCs w:val="24"/>
        </w:rPr>
      </w:pPr>
      <w:r w:rsidDel="00000000" w:rsidR="00000000" w:rsidRPr="00000000">
        <w:rPr>
          <w:sz w:val="20"/>
          <w:szCs w:val="20"/>
          <w:rtl w:val="0"/>
        </w:rPr>
        <w:t xml:space="preserve">(+34) 93 414 02 10</w:t>
      </w:r>
      <w:r w:rsidDel="00000000" w:rsidR="00000000" w:rsidRPr="00000000">
        <w:rPr>
          <w:rtl w:val="0"/>
        </w:rPr>
      </w:r>
    </w:p>
    <w:p w:rsidR="00000000" w:rsidDel="00000000" w:rsidP="00000000" w:rsidRDefault="00000000" w:rsidRPr="00000000" w14:paraId="00000021">
      <w:pPr>
        <w:spacing w:line="240" w:lineRule="auto"/>
        <w:jc w:val="both"/>
        <w:rPr>
          <w:color w:val="1155cc"/>
          <w:sz w:val="20"/>
          <w:szCs w:val="20"/>
          <w:u w:val="single"/>
        </w:rPr>
      </w:pPr>
      <w:hyperlink r:id="rId16">
        <w:r w:rsidDel="00000000" w:rsidR="00000000" w:rsidRPr="00000000">
          <w:rPr>
            <w:color w:val="1155cc"/>
            <w:sz w:val="20"/>
            <w:szCs w:val="20"/>
            <w:u w:val="single"/>
            <w:rtl w:val="0"/>
          </w:rPr>
          <w:t xml:space="preserve">prensa@sergat.</w:t>
        </w:r>
      </w:hyperlink>
      <w:r w:rsidDel="00000000" w:rsidR="00000000" w:rsidRPr="00000000">
        <w:rPr>
          <w:color w:val="1155cc"/>
          <w:sz w:val="20"/>
          <w:szCs w:val="20"/>
          <w:u w:val="single"/>
          <w:rtl w:val="0"/>
        </w:rPr>
        <w:t xml:space="preserve">com</w:t>
      </w:r>
    </w:p>
    <w:p w:rsidR="00000000" w:rsidDel="00000000" w:rsidP="00000000" w:rsidRDefault="00000000" w:rsidRPr="00000000" w14:paraId="00000022">
      <w:pPr>
        <w:spacing w:line="240" w:lineRule="auto"/>
        <w:jc w:val="both"/>
        <w:rPr>
          <w:color w:val="1155cc"/>
          <w:sz w:val="20"/>
          <w:szCs w:val="20"/>
          <w:u w:val="single"/>
        </w:rPr>
      </w:pPr>
      <w:r w:rsidDel="00000000" w:rsidR="00000000" w:rsidRPr="00000000">
        <w:rPr>
          <w:rtl w:val="0"/>
        </w:rPr>
      </w:r>
    </w:p>
    <w:p w:rsidR="00000000" w:rsidDel="00000000" w:rsidP="00000000" w:rsidRDefault="00000000" w:rsidRPr="00000000" w14:paraId="00000023">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24">
      <w:pPr>
        <w:jc w:val="both"/>
        <w:rPr>
          <w:rFonts w:ascii="Montserrat" w:cs="Montserrat" w:eastAsia="Montserrat" w:hAnsi="Montserrat"/>
        </w:rPr>
      </w:pPr>
      <w:r w:rsidDel="00000000" w:rsidR="00000000" w:rsidRPr="00000000">
        <w:rPr>
          <w:rtl w:val="0"/>
        </w:rPr>
      </w:r>
    </w:p>
    <w:p w:rsidR="00000000" w:rsidDel="00000000" w:rsidP="00000000" w:rsidRDefault="00000000" w:rsidRPr="00000000" w14:paraId="00000025">
      <w:pPr>
        <w:jc w:val="both"/>
        <w:rPr>
          <w:rFonts w:ascii="Montserrat" w:cs="Montserrat" w:eastAsia="Montserrat" w:hAnsi="Montserrat"/>
        </w:rPr>
      </w:pPr>
      <w:r w:rsidDel="00000000" w:rsidR="00000000" w:rsidRPr="00000000">
        <w:rPr>
          <w:rtl w:val="0"/>
        </w:rPr>
      </w:r>
    </w:p>
    <w:sectPr>
      <w:headerReference r:id="rId1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rPr/>
    </w:pPr>
    <w:r w:rsidDel="00000000" w:rsidR="00000000" w:rsidRPr="00000000">
      <w:rPr/>
      <w:drawing>
        <wp:inline distB="114300" distT="114300" distL="114300" distR="114300">
          <wp:extent cx="1719263" cy="796261"/>
          <wp:effectExtent b="0" l="0" r="0" t="0"/>
          <wp:docPr id="16"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1719263" cy="796261"/>
                  </a:xfrm>
                  <a:prstGeom prst="rect"/>
                  <a:ln/>
                </pic:spPr>
              </pic:pic>
            </a:graphicData>
          </a:graphic>
        </wp:inline>
      </w:drawing>
    </w:r>
    <w:r w:rsidDel="00000000" w:rsidR="00000000" w:rsidRPr="00000000">
      <w:rPr>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4733925</wp:posOffset>
          </wp:positionH>
          <wp:positionV relativeFrom="paragraph">
            <wp:posOffset>271463</wp:posOffset>
          </wp:positionV>
          <wp:extent cx="1207047" cy="357188"/>
          <wp:effectExtent b="0" l="0" r="0" t="0"/>
          <wp:wrapNone/>
          <wp:docPr descr="signature_3053111295" id="15" name="image1.png"/>
          <a:graphic>
            <a:graphicData uri="http://schemas.openxmlformats.org/drawingml/2006/picture">
              <pic:pic>
                <pic:nvPicPr>
                  <pic:cNvPr descr="signature_3053111295" id="0" name="image1.png"/>
                  <pic:cNvPicPr preferRelativeResize="0"/>
                </pic:nvPicPr>
                <pic:blipFill>
                  <a:blip r:embed="rId2"/>
                  <a:srcRect b="0" l="0" r="0" t="0"/>
                  <a:stretch>
                    <a:fillRect/>
                  </a:stretch>
                </pic:blipFill>
                <pic:spPr>
                  <a:xfrm>
                    <a:off x="0" y="0"/>
                    <a:ext cx="1207047" cy="357188"/>
                  </a:xfrm>
                  <a:prstGeom prst="rect"/>
                  <a:ln/>
                </pic:spPr>
              </pic:pic>
            </a:graphicData>
          </a:graphic>
        </wp:anchor>
      </w:drawing>
    </w:r>
  </w:p>
  <w:p w:rsidR="00000000" w:rsidDel="00000000" w:rsidP="00000000" w:rsidRDefault="00000000" w:rsidRPr="00000000" w14:paraId="00000027">
    <w:pPr>
      <w:rPr/>
    </w:pPr>
    <w:r w:rsidDel="00000000" w:rsidR="00000000" w:rsidRPr="00000000">
      <w:rPr>
        <w:rtl w:val="0"/>
      </w:rPr>
      <w:t xml:space="preserve">                        </w:t>
    </w:r>
  </w:p>
  <w:p w:rsidR="00000000" w:rsidDel="00000000" w:rsidP="00000000" w:rsidRDefault="00000000" w:rsidRPr="00000000" w14:paraId="0000002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character" w:styleId="Ttulo3Car" w:customStyle="1">
    <w:name w:val="Título 3 Car"/>
    <w:basedOn w:val="Fuentedeprrafopredeter"/>
    <w:link w:val="Ttulo3"/>
    <w:uiPriority w:val="9"/>
    <w:rsid w:val="00E520F4"/>
    <w:rPr>
      <w:color w:val="434343"/>
      <w:sz w:val="28"/>
      <w:szCs w:val="28"/>
    </w:rPr>
  </w:style>
  <w:style w:type="character" w:styleId="nfasis">
    <w:name w:val="Emphasis"/>
    <w:basedOn w:val="Fuentedeprrafopredeter"/>
    <w:uiPriority w:val="20"/>
    <w:qFormat w:val="1"/>
    <w:rsid w:val="00E520F4"/>
    <w:rPr>
      <w:i w:val="1"/>
      <w:iCs w:val="1"/>
    </w:rPr>
  </w:style>
  <w:style w:type="paragraph" w:styleId="NormalWeb">
    <w:name w:val="Normal (Web)"/>
    <w:basedOn w:val="Normal"/>
    <w:uiPriority w:val="99"/>
    <w:unhideWhenUsed w:val="1"/>
    <w:rsid w:val="00E520F4"/>
    <w:pPr>
      <w:spacing w:after="100" w:afterAutospacing="1" w:before="100" w:beforeAutospacing="1" w:line="240" w:lineRule="auto"/>
    </w:pPr>
    <w:rPr>
      <w:rFonts w:ascii="Times New Roman" w:cs="Times New Roman" w:eastAsia="Times New Roman" w:hAnsi="Times New Roman"/>
      <w:sz w:val="24"/>
      <w:szCs w:val="24"/>
      <w:lang w:eastAsia="es-ES_tradnl" w:val="es-ES"/>
    </w:rPr>
  </w:style>
  <w:style w:type="character" w:styleId="Fuerte">
    <w:name w:val="Strong"/>
    <w:basedOn w:val="Fuentedeprrafopredeter"/>
    <w:uiPriority w:val="22"/>
    <w:qFormat w:val="1"/>
    <w:rsid w:val="00E520F4"/>
    <w:rPr>
      <w:b w:val="1"/>
      <w:bCs w:val="1"/>
    </w:rPr>
  </w:style>
  <w:style w:type="character" w:styleId="Hipervnculo">
    <w:name w:val="Hyperlink"/>
    <w:basedOn w:val="Fuentedeprrafopredeter"/>
    <w:uiPriority w:val="99"/>
    <w:semiHidden w:val="1"/>
    <w:unhideWhenUsed w:val="1"/>
    <w:rsid w:val="00E520F4"/>
    <w:rPr>
      <w:color w:val="0000ff"/>
      <w:u w:val="single"/>
    </w:rPr>
  </w:style>
  <w:style w:type="paragraph" w:styleId="TableofFigures">
    <w:name w:val="table of figures"/>
    <w:basedOn w:val="Normal"/>
    <w:next w:val="Normal"/>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1" Type="http://schemas.openxmlformats.org/officeDocument/2006/relationships/hyperlink" Target="https://www.discoverpuertorico.com/profile/pablo-casals-museum/9314" TargetMode="External"/><Relationship Id="rId10" Type="http://schemas.openxmlformats.org/officeDocument/2006/relationships/hyperlink" Target="https://www.discoverpuertorico.com/profile/pablo-casals-museum/9314" TargetMode="External"/><Relationship Id="rId13" Type="http://schemas.openxmlformats.org/officeDocument/2006/relationships/hyperlink" Target="http://www.cba.pr.gov/" TargetMode="External"/><Relationship Id="rId12" Type="http://schemas.openxmlformats.org/officeDocument/2006/relationships/hyperlink" Target="http://www.cba.pr.go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alaurobert.gencat.cat/ca/exposicions/sala1/2026/pau-casals-musica-per-la-pau/" TargetMode="External"/><Relationship Id="rId15" Type="http://schemas.openxmlformats.org/officeDocument/2006/relationships/hyperlink" Target="http://discoverpuertorico.com" TargetMode="External"/><Relationship Id="rId14" Type="http://schemas.openxmlformats.org/officeDocument/2006/relationships/hyperlink" Target="https://www.discoverpuertorico.com/es" TargetMode="External"/><Relationship Id="rId17" Type="http://schemas.openxmlformats.org/officeDocument/2006/relationships/header" Target="header1.xml"/><Relationship Id="rId16" Type="http://schemas.openxmlformats.org/officeDocument/2006/relationships/hyperlink" Target="mailto:prensa@sergat.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discoverpuertorico.com/" TargetMode="External"/><Relationship Id="rId8" Type="http://schemas.openxmlformats.org/officeDocument/2006/relationships/hyperlink" Target="https://palaurobert.gencat.cat/ca/exposicions/sala1/2026/pau-casals-musica-per-la-pa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b2TuNZe8/ZsHw575vM7Et9ayQA==">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2026-10-15T13:50:00Z</dcterms:created>
  <dc:creator>Pablo</dc:creator>
</cp:coreProperties>
</file>